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25" w:rsidRDefault="00244625" w:rsidP="00244625">
      <w:pPr>
        <w:ind w:right="11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„</w:t>
      </w:r>
      <w:r w:rsidR="00707CE9">
        <w:rPr>
          <w:rFonts w:ascii="Times New Roman" w:hAnsi="Times New Roman" w:cs="Times New Roman"/>
          <w:b/>
          <w:kern w:val="36"/>
          <w:sz w:val="28"/>
          <w:szCs w:val="28"/>
        </w:rPr>
        <w:t>Hartyáni szakácskönyv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”</w:t>
      </w:r>
    </w:p>
    <w:p w:rsidR="00244625" w:rsidRPr="0032539C" w:rsidRDefault="0021526F" w:rsidP="00244625">
      <w:pPr>
        <w:ind w:right="11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244625" w:rsidRPr="0032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244625" w:rsidRDefault="00244625" w:rsidP="002446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625" w:rsidRDefault="00244625" w:rsidP="002446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625" w:rsidRPr="00244625" w:rsidRDefault="00244625" w:rsidP="002446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625" w:rsidRPr="00244625" w:rsidRDefault="00244625" w:rsidP="002446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Újhartyán Német Nemzetiségi Önkormányzata arról döntött, hogy összegyűjti a település </w:t>
      </w:r>
      <w:proofErr w:type="gramStart"/>
      <w:r w:rsidRPr="00244625">
        <w:rPr>
          <w:rFonts w:ascii="Times New Roman" w:hAnsi="Times New Roman" w:cs="Times New Roman"/>
          <w:color w:val="000000"/>
          <w:sz w:val="28"/>
          <w:szCs w:val="28"/>
        </w:rPr>
        <w:t>gasztronómiai</w:t>
      </w:r>
      <w:proofErr w:type="gramEnd"/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 hagyományait, azt szakácskönyvben megjeleníti. Ez az elhatározás 2010. évben történt, a gyűjtés két éven keresztül folyt, a kiadvány 2012. évben került megjelenésre „Hartyáni szakácskönyv” néven.  </w:t>
      </w:r>
    </w:p>
    <w:p w:rsidR="00244625" w:rsidRPr="00244625" w:rsidRDefault="00244625" w:rsidP="002446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44625" w:rsidRPr="00244625" w:rsidRDefault="00244625" w:rsidP="002446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  <w:t>A Hartyáni szakácskönyv tartalma, jellemző tulajdonságai:</w:t>
      </w:r>
    </w:p>
    <w:p w:rsidR="00244625" w:rsidRPr="00244625" w:rsidRDefault="00244625" w:rsidP="002446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  <w:t>Levesek:</w:t>
      </w: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  <w:t>18 recept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  <w:t>Főzelékek:</w:t>
      </w: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  <w:t>22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  <w:t>Húsételek:</w:t>
      </w: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  <w:t>Tésztafélék:</w:t>
      </w: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7CE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4625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  <w:t>Sütemények:</w:t>
      </w: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7CE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4625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44625">
        <w:rPr>
          <w:rFonts w:ascii="Times New Roman" w:hAnsi="Times New Roman" w:cs="Times New Roman"/>
          <w:color w:val="000000"/>
          <w:sz w:val="28"/>
          <w:szCs w:val="28"/>
        </w:rPr>
        <w:t>Gasztronómiai</w:t>
      </w:r>
      <w:proofErr w:type="gramEnd"/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 sajátosságok: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625" w:rsidRPr="00244625" w:rsidRDefault="00244625" w:rsidP="0024462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>főétkezésen kívüli ételek</w:t>
      </w:r>
    </w:p>
    <w:p w:rsidR="00244625" w:rsidRPr="00244625" w:rsidRDefault="00244625" w:rsidP="0024462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>heti étrend régen</w:t>
      </w:r>
    </w:p>
    <w:p w:rsidR="00244625" w:rsidRPr="00244625" w:rsidRDefault="00244625" w:rsidP="0024462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>a hétköznapok ételei</w:t>
      </w:r>
    </w:p>
    <w:p w:rsidR="00244625" w:rsidRPr="00244625" w:rsidRDefault="00244625" w:rsidP="0024462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>lakodalmi készítések</w:t>
      </w:r>
    </w:p>
    <w:p w:rsidR="00244625" w:rsidRPr="00244625" w:rsidRDefault="00244625" w:rsidP="00244625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>étkezési szokások ünnepi alkalmakkor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A Hartyáni szakácskönyv létrejöttét kezdeményezte, pályázati forrásokból és önerőből </w:t>
      </w:r>
      <w:proofErr w:type="gramStart"/>
      <w:r w:rsidRPr="00244625">
        <w:rPr>
          <w:rFonts w:ascii="Times New Roman" w:hAnsi="Times New Roman" w:cs="Times New Roman"/>
          <w:color w:val="000000"/>
          <w:sz w:val="28"/>
          <w:szCs w:val="28"/>
        </w:rPr>
        <w:t>finanszírozta</w:t>
      </w:r>
      <w:proofErr w:type="gramEnd"/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 Újhartyán Német Nemzetiségi Önkormányzata. 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A könyv kialakításában </w:t>
      </w:r>
      <w:proofErr w:type="gramStart"/>
      <w:r w:rsidRPr="00244625">
        <w:rPr>
          <w:rFonts w:ascii="Times New Roman" w:hAnsi="Times New Roman" w:cs="Times New Roman"/>
          <w:color w:val="000000"/>
          <w:sz w:val="28"/>
          <w:szCs w:val="28"/>
        </w:rPr>
        <w:t>aktív</w:t>
      </w:r>
      <w:proofErr w:type="gramEnd"/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 szerepet vállalt: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>Lauter Antal elnök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>Majer György képviselő fotók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Dr. </w:t>
      </w:r>
      <w:proofErr w:type="spellStart"/>
      <w:r w:rsidRPr="00244625">
        <w:rPr>
          <w:rFonts w:ascii="Times New Roman" w:hAnsi="Times New Roman" w:cs="Times New Roman"/>
          <w:color w:val="000000"/>
          <w:sz w:val="28"/>
          <w:szCs w:val="28"/>
        </w:rPr>
        <w:t>Szikszay</w:t>
      </w:r>
      <w:proofErr w:type="spellEnd"/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 Péter fotók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4625">
        <w:rPr>
          <w:rFonts w:ascii="Times New Roman" w:hAnsi="Times New Roman" w:cs="Times New Roman"/>
          <w:color w:val="000000"/>
          <w:sz w:val="28"/>
          <w:szCs w:val="28"/>
        </w:rPr>
        <w:t>Tölli</w:t>
      </w:r>
      <w:proofErr w:type="spellEnd"/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 Andrea MAG TV főszerkesztő</w:t>
      </w:r>
    </w:p>
    <w:p w:rsidR="00244625" w:rsidRPr="00244625" w:rsidRDefault="00244625" w:rsidP="00244625">
      <w:pPr>
        <w:widowControl w:val="0"/>
        <w:autoSpaceDE w:val="0"/>
        <w:autoSpaceDN w:val="0"/>
        <w:adjustRightInd w:val="0"/>
        <w:spacing w:after="0" w:line="260" w:lineRule="atLeast"/>
        <w:ind w:left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Majer György Zoltán </w:t>
      </w:r>
      <w:proofErr w:type="gramStart"/>
      <w:r w:rsidRPr="00244625">
        <w:rPr>
          <w:rFonts w:ascii="Times New Roman" w:hAnsi="Times New Roman" w:cs="Times New Roman"/>
          <w:color w:val="000000"/>
          <w:sz w:val="28"/>
          <w:szCs w:val="28"/>
        </w:rPr>
        <w:t>kiadvány szerkesztő</w:t>
      </w:r>
      <w:proofErr w:type="gramEnd"/>
    </w:p>
    <w:p w:rsidR="00F60376" w:rsidRDefault="00244625" w:rsidP="002446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Majer Ferencné, Özv. </w:t>
      </w:r>
      <w:proofErr w:type="spellStart"/>
      <w:r w:rsidRPr="00244625">
        <w:rPr>
          <w:rFonts w:ascii="Times New Roman" w:hAnsi="Times New Roman" w:cs="Times New Roman"/>
          <w:color w:val="000000"/>
          <w:sz w:val="28"/>
          <w:szCs w:val="28"/>
        </w:rPr>
        <w:t>Rizmajer</w:t>
      </w:r>
      <w:proofErr w:type="spellEnd"/>
      <w:r w:rsidRPr="00244625">
        <w:rPr>
          <w:rFonts w:ascii="Times New Roman" w:hAnsi="Times New Roman" w:cs="Times New Roman"/>
          <w:color w:val="000000"/>
          <w:sz w:val="28"/>
          <w:szCs w:val="28"/>
        </w:rPr>
        <w:t xml:space="preserve"> Mihályné (†) gyűjtők</w:t>
      </w:r>
    </w:p>
    <w:p w:rsidR="00707CE9" w:rsidRDefault="00707CE9" w:rsidP="002446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7CE9" w:rsidRDefault="00707CE9" w:rsidP="002446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07CE9" w:rsidRDefault="00707CE9" w:rsidP="00707CE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CE9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w:lastRenderedPageBreak/>
        <w:drawing>
          <wp:inline distT="0" distB="0" distL="0" distR="0">
            <wp:extent cx="4731385" cy="5600700"/>
            <wp:effectExtent l="0" t="0" r="0" b="0"/>
            <wp:docPr id="1" name="Kép 1" descr="C:\Users\User\Downloads\122702881_346155890012906_5720224042379757363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2702881_346155890012906_5720224042379757363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131" cy="560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E9" w:rsidRDefault="00707CE9" w:rsidP="00707CE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Hartyáni szakácskö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nyv</w:t>
      </w:r>
    </w:p>
    <w:p w:rsidR="00707CE9" w:rsidRPr="00244625" w:rsidRDefault="00707CE9" w:rsidP="00244625">
      <w:pPr>
        <w:rPr>
          <w:sz w:val="28"/>
          <w:szCs w:val="28"/>
        </w:rPr>
      </w:pPr>
    </w:p>
    <w:sectPr w:rsidR="00707CE9" w:rsidRPr="0024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80AB9"/>
    <w:multiLevelType w:val="hybridMultilevel"/>
    <w:tmpl w:val="6F463E16"/>
    <w:lvl w:ilvl="0" w:tplc="85FEF8D4">
      <w:start w:val="5"/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5"/>
    <w:rsid w:val="0021526F"/>
    <w:rsid w:val="00244625"/>
    <w:rsid w:val="00707CE9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409E"/>
  <w15:chartTrackingRefBased/>
  <w15:docId w15:val="{51DFCAF6-57D5-4C09-A192-3186D22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62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2020-10-26T12:46:00Z</dcterms:created>
  <dcterms:modified xsi:type="dcterms:W3CDTF">2020-10-27T08:42:00Z</dcterms:modified>
</cp:coreProperties>
</file>