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A6DC12" w14:textId="77777777" w:rsidR="00712693" w:rsidRPr="00F24733" w:rsidRDefault="00712693" w:rsidP="00712693">
      <w:pPr>
        <w:rPr>
          <w:rFonts w:ascii="Calibri Light" w:hAnsi="Calibri Light"/>
        </w:rPr>
      </w:pPr>
    </w:p>
    <w:p w14:paraId="535554A3" w14:textId="77777777" w:rsidR="00712693" w:rsidRPr="00F24733" w:rsidRDefault="00712693" w:rsidP="00712693">
      <w:pPr>
        <w:rPr>
          <w:rFonts w:ascii="Calibri Light" w:hAnsi="Calibri Light"/>
        </w:rPr>
      </w:pPr>
    </w:p>
    <w:p w14:paraId="0B9CD09A" w14:textId="77777777" w:rsidR="00712693" w:rsidRPr="00F24733" w:rsidRDefault="00712693" w:rsidP="00712693">
      <w:pPr>
        <w:rPr>
          <w:rFonts w:ascii="Calibri Light" w:hAnsi="Calibri Light"/>
        </w:rPr>
      </w:pPr>
    </w:p>
    <w:p w14:paraId="19FB6031" w14:textId="77777777" w:rsidR="00712693" w:rsidRPr="00F24733" w:rsidRDefault="00712693" w:rsidP="00712693">
      <w:pPr>
        <w:rPr>
          <w:rFonts w:ascii="Calibri Light" w:hAnsi="Calibri Light"/>
        </w:rPr>
      </w:pPr>
    </w:p>
    <w:p w14:paraId="5BA5ECC6" w14:textId="77777777" w:rsidR="00712693" w:rsidRPr="00F24733" w:rsidRDefault="00712693" w:rsidP="00712693">
      <w:pPr>
        <w:rPr>
          <w:rFonts w:ascii="Calibri Light" w:hAnsi="Calibri Light"/>
        </w:rPr>
      </w:pPr>
    </w:p>
    <w:p w14:paraId="077951E2" w14:textId="77777777" w:rsidR="00712693" w:rsidRPr="00F24733" w:rsidRDefault="00712693" w:rsidP="00712693">
      <w:pPr>
        <w:rPr>
          <w:rFonts w:ascii="Calibri Light" w:hAnsi="Calibri Light"/>
        </w:rPr>
      </w:pPr>
    </w:p>
    <w:p w14:paraId="5446F86F" w14:textId="77777777" w:rsidR="00712693" w:rsidRPr="00F24733" w:rsidRDefault="00712693" w:rsidP="00712693">
      <w:pPr>
        <w:pStyle w:val="Cmsor1"/>
        <w:pBdr>
          <w:bottom w:val="single" w:sz="4" w:space="1" w:color="auto"/>
        </w:pBdr>
        <w:spacing w:before="360"/>
        <w:jc w:val="right"/>
        <w:rPr>
          <w:rFonts w:ascii="Calibri Light" w:hAnsi="Calibri Light"/>
          <w:sz w:val="22"/>
          <w:szCs w:val="22"/>
        </w:rPr>
      </w:pPr>
      <w:r w:rsidRPr="00F24733">
        <w:rPr>
          <w:rFonts w:ascii="Calibri Light" w:hAnsi="Calibri Light"/>
          <w:caps/>
          <w:sz w:val="22"/>
          <w:szCs w:val="22"/>
        </w:rPr>
        <w:t>Rendelettel Jóváhagy</w:t>
      </w:r>
      <w:r w:rsidR="000327D4" w:rsidRPr="00F24733">
        <w:rPr>
          <w:rFonts w:ascii="Calibri Light" w:hAnsi="Calibri Light"/>
          <w:caps/>
          <w:sz w:val="22"/>
          <w:szCs w:val="22"/>
        </w:rPr>
        <w:t>andó</w:t>
      </w:r>
      <w:r w:rsidRPr="00F24733">
        <w:rPr>
          <w:rFonts w:ascii="Calibri Light" w:hAnsi="Calibri Light"/>
          <w:caps/>
          <w:sz w:val="22"/>
          <w:szCs w:val="22"/>
        </w:rPr>
        <w:t xml:space="preserve"> Munkarészek</w:t>
      </w:r>
    </w:p>
    <w:p w14:paraId="41B5900B" w14:textId="77777777" w:rsidR="00712693" w:rsidRPr="00F24733" w:rsidRDefault="00712693" w:rsidP="00712693">
      <w:pPr>
        <w:jc w:val="right"/>
        <w:rPr>
          <w:rFonts w:ascii="Calibri Light" w:hAnsi="Calibri Light"/>
          <w:smallCaps/>
        </w:rPr>
      </w:pPr>
      <w:r w:rsidRPr="00F24733">
        <w:rPr>
          <w:rFonts w:ascii="Calibri Light" w:hAnsi="Calibri Light"/>
          <w:smallCaps/>
        </w:rPr>
        <w:t xml:space="preserve">Módosító építési szabályzat és melléklete </w:t>
      </w:r>
    </w:p>
    <w:p w14:paraId="6D63C80A" w14:textId="77777777" w:rsidR="00712693" w:rsidRPr="00F24733" w:rsidRDefault="00712693" w:rsidP="00712693">
      <w:pPr>
        <w:rPr>
          <w:rFonts w:ascii="Calibri Light" w:hAnsi="Calibri Light"/>
        </w:rPr>
      </w:pPr>
    </w:p>
    <w:p w14:paraId="27FE23DE" w14:textId="77777777" w:rsidR="00712693" w:rsidRPr="00F24733" w:rsidRDefault="00712693" w:rsidP="00712693">
      <w:pPr>
        <w:rPr>
          <w:rFonts w:ascii="Calibri Light" w:hAnsi="Calibri Light"/>
        </w:rPr>
      </w:pPr>
    </w:p>
    <w:p w14:paraId="5BB2B56B" w14:textId="77777777" w:rsidR="00712693" w:rsidRPr="00F24733" w:rsidRDefault="00712693" w:rsidP="00712693">
      <w:pPr>
        <w:rPr>
          <w:rFonts w:ascii="Calibri Light" w:hAnsi="Calibri Light"/>
        </w:rPr>
      </w:pPr>
    </w:p>
    <w:p w14:paraId="71E6A56E" w14:textId="77777777" w:rsidR="00712693" w:rsidRPr="00F24733" w:rsidRDefault="00712693" w:rsidP="00712693">
      <w:pPr>
        <w:pStyle w:val="Cmsor2"/>
        <w:pBdr>
          <w:bottom w:val="single" w:sz="4" w:space="1" w:color="auto"/>
        </w:pBdr>
        <w:rPr>
          <w:rFonts w:ascii="Calibri Light" w:hAnsi="Calibri Light"/>
          <w:smallCaps/>
          <w:sz w:val="22"/>
          <w:szCs w:val="22"/>
        </w:rPr>
      </w:pPr>
      <w:r w:rsidRPr="00F24733">
        <w:rPr>
          <w:rFonts w:ascii="Calibri Light" w:hAnsi="Calibri Light"/>
          <w:smallCaps/>
          <w:sz w:val="22"/>
          <w:szCs w:val="22"/>
        </w:rPr>
        <w:t>Tartalomjegyzék</w:t>
      </w:r>
    </w:p>
    <w:p w14:paraId="38656BD1" w14:textId="77777777" w:rsidR="00712693" w:rsidRPr="00F24733" w:rsidRDefault="00712693" w:rsidP="00712693">
      <w:pPr>
        <w:spacing w:after="120"/>
        <w:rPr>
          <w:rFonts w:ascii="Calibri Light" w:hAnsi="Calibri Light"/>
          <w:smallCaps/>
        </w:rPr>
      </w:pPr>
    </w:p>
    <w:p w14:paraId="25E5F856" w14:textId="77777777" w:rsidR="00712693" w:rsidRPr="00F24733" w:rsidRDefault="00712693" w:rsidP="00712693">
      <w:pPr>
        <w:spacing w:after="120"/>
        <w:rPr>
          <w:rFonts w:ascii="Calibri Light" w:hAnsi="Calibri Light"/>
          <w:smallCaps/>
        </w:rPr>
      </w:pPr>
    </w:p>
    <w:p w14:paraId="0274B2B1" w14:textId="77777777" w:rsidR="00712693" w:rsidRPr="00F24733" w:rsidRDefault="008336E7" w:rsidP="00712693">
      <w:pPr>
        <w:spacing w:after="120"/>
        <w:rPr>
          <w:rFonts w:ascii="Calibri Light" w:hAnsi="Calibri Light"/>
          <w:smallCaps/>
        </w:rPr>
      </w:pPr>
      <w:r w:rsidRPr="00F24733">
        <w:rPr>
          <w:rFonts w:ascii="Calibri Light" w:hAnsi="Calibri Light"/>
          <w:b/>
          <w:iCs/>
          <w:smallCaps/>
        </w:rPr>
        <w:t>Újhartyán</w:t>
      </w:r>
      <w:r w:rsidR="00712693" w:rsidRPr="00F24733">
        <w:rPr>
          <w:rFonts w:ascii="Calibri Light" w:hAnsi="Calibri Light"/>
          <w:b/>
          <w:iCs/>
          <w:smallCaps/>
        </w:rPr>
        <w:t xml:space="preserve"> Város Önkormányzat képviselő-testületének </w:t>
      </w:r>
      <w:r w:rsidR="00412EC0" w:rsidRPr="00F24733">
        <w:rPr>
          <w:rFonts w:ascii="Calibri Light" w:hAnsi="Calibri Light"/>
          <w:b/>
          <w:smallCaps/>
        </w:rPr>
        <w:t>…</w:t>
      </w:r>
      <w:r w:rsidR="00712693" w:rsidRPr="00F24733">
        <w:rPr>
          <w:rFonts w:ascii="Calibri Light" w:hAnsi="Calibri Light"/>
          <w:b/>
          <w:smallCaps/>
        </w:rPr>
        <w:t>/202</w:t>
      </w:r>
      <w:r w:rsidR="00AE1495">
        <w:rPr>
          <w:rFonts w:ascii="Calibri Light" w:hAnsi="Calibri Light"/>
          <w:b/>
          <w:smallCaps/>
        </w:rPr>
        <w:t>4</w:t>
      </w:r>
      <w:r w:rsidR="00712693" w:rsidRPr="00F24733">
        <w:rPr>
          <w:rFonts w:ascii="Calibri Light" w:hAnsi="Calibri Light"/>
          <w:b/>
          <w:smallCaps/>
        </w:rPr>
        <w:t>.</w:t>
      </w:r>
      <w:r w:rsidR="009B1C0C" w:rsidRPr="00F24733">
        <w:rPr>
          <w:rFonts w:ascii="Calibri Light" w:hAnsi="Calibri Light"/>
          <w:b/>
          <w:smallCaps/>
        </w:rPr>
        <w:t xml:space="preserve"> (</w:t>
      </w:r>
      <w:r w:rsidR="00412EC0" w:rsidRPr="00F24733">
        <w:rPr>
          <w:rFonts w:ascii="Calibri Light" w:hAnsi="Calibri Light"/>
          <w:b/>
          <w:smallCaps/>
        </w:rPr>
        <w:t>..</w:t>
      </w:r>
      <w:r w:rsidR="009B1C0C" w:rsidRPr="00F24733">
        <w:rPr>
          <w:rFonts w:ascii="Calibri Light" w:hAnsi="Calibri Light"/>
          <w:b/>
          <w:smallCaps/>
        </w:rPr>
        <w:t>.</w:t>
      </w:r>
      <w:r w:rsidR="00712693" w:rsidRPr="00F24733">
        <w:rPr>
          <w:rFonts w:ascii="Calibri Light" w:hAnsi="Calibri Light"/>
          <w:b/>
          <w:smallCaps/>
        </w:rPr>
        <w:t xml:space="preserve"> </w:t>
      </w:r>
      <w:r w:rsidR="00412EC0" w:rsidRPr="00F24733">
        <w:rPr>
          <w:rFonts w:ascii="Calibri Light" w:hAnsi="Calibri Light"/>
          <w:b/>
          <w:smallCaps/>
        </w:rPr>
        <w:t>..</w:t>
      </w:r>
      <w:r w:rsidR="009B1C0C" w:rsidRPr="00F24733">
        <w:rPr>
          <w:rFonts w:ascii="Calibri Light" w:hAnsi="Calibri Light"/>
          <w:b/>
          <w:smallCaps/>
        </w:rPr>
        <w:t xml:space="preserve">.) </w:t>
      </w:r>
      <w:r w:rsidR="00712693" w:rsidRPr="00F24733">
        <w:rPr>
          <w:rFonts w:ascii="Calibri Light" w:hAnsi="Calibri Light"/>
          <w:b/>
          <w:smallCaps/>
        </w:rPr>
        <w:t>önkormányzati rendelete</w:t>
      </w:r>
    </w:p>
    <w:p w14:paraId="51F7F3A9" w14:textId="77777777" w:rsidR="00712693" w:rsidRPr="00F24733" w:rsidRDefault="00B92E3B" w:rsidP="00712693">
      <w:pPr>
        <w:spacing w:after="120"/>
        <w:rPr>
          <w:rFonts w:ascii="Calibri Light" w:hAnsi="Calibri Light"/>
          <w:b/>
          <w:iCs/>
          <w:smallCaps/>
        </w:rPr>
      </w:pPr>
      <w:r w:rsidRPr="00F24733">
        <w:rPr>
          <w:rFonts w:ascii="Calibri Light" w:hAnsi="Calibri Light"/>
          <w:b/>
          <w:iCs/>
          <w:smallCaps/>
        </w:rPr>
        <w:t>A helyi</w:t>
      </w:r>
      <w:r w:rsidR="00712693" w:rsidRPr="00F24733">
        <w:rPr>
          <w:rFonts w:ascii="Calibri Light" w:hAnsi="Calibri Light"/>
          <w:b/>
          <w:iCs/>
          <w:smallCaps/>
        </w:rPr>
        <w:t xml:space="preserve"> építési szabályzatról szóló </w:t>
      </w:r>
      <w:r w:rsidRPr="00F24733">
        <w:rPr>
          <w:rFonts w:ascii="Calibri Light" w:hAnsi="Calibri Light"/>
          <w:b/>
          <w:iCs/>
          <w:smallCaps/>
        </w:rPr>
        <w:t>5</w:t>
      </w:r>
      <w:r w:rsidR="00712693" w:rsidRPr="00F24733">
        <w:rPr>
          <w:rFonts w:ascii="Calibri Light" w:hAnsi="Calibri Light"/>
          <w:b/>
          <w:iCs/>
          <w:smallCaps/>
        </w:rPr>
        <w:t>/20</w:t>
      </w:r>
      <w:r w:rsidRPr="00F24733">
        <w:rPr>
          <w:rFonts w:ascii="Calibri Light" w:hAnsi="Calibri Light"/>
          <w:b/>
          <w:iCs/>
          <w:smallCaps/>
        </w:rPr>
        <w:t>19</w:t>
      </w:r>
      <w:r w:rsidR="00712693" w:rsidRPr="00F24733">
        <w:rPr>
          <w:rFonts w:ascii="Calibri Light" w:hAnsi="Calibri Light"/>
          <w:b/>
          <w:iCs/>
          <w:smallCaps/>
        </w:rPr>
        <w:t>. (</w:t>
      </w:r>
      <w:r w:rsidRPr="00F24733">
        <w:rPr>
          <w:rFonts w:ascii="Calibri Light" w:hAnsi="Calibri Light"/>
          <w:b/>
          <w:iCs/>
          <w:smallCaps/>
        </w:rPr>
        <w:t>V</w:t>
      </w:r>
      <w:r w:rsidR="00712693" w:rsidRPr="00F24733">
        <w:rPr>
          <w:rFonts w:ascii="Calibri Light" w:hAnsi="Calibri Light"/>
          <w:b/>
          <w:iCs/>
          <w:smallCaps/>
        </w:rPr>
        <w:t xml:space="preserve">. </w:t>
      </w:r>
      <w:r w:rsidRPr="00F24733">
        <w:rPr>
          <w:rFonts w:ascii="Calibri Light" w:hAnsi="Calibri Light"/>
          <w:b/>
          <w:iCs/>
          <w:smallCaps/>
        </w:rPr>
        <w:t>24</w:t>
      </w:r>
      <w:r w:rsidR="00712693" w:rsidRPr="00F24733">
        <w:rPr>
          <w:rFonts w:ascii="Calibri Light" w:hAnsi="Calibri Light"/>
          <w:b/>
          <w:iCs/>
          <w:smallCaps/>
        </w:rPr>
        <w:t xml:space="preserve">.) önkormányzati rendelet módosításáról </w:t>
      </w:r>
    </w:p>
    <w:p w14:paraId="304B7F8D" w14:textId="77777777" w:rsidR="00712693" w:rsidRPr="00F24733" w:rsidRDefault="00712693" w:rsidP="00712693">
      <w:pPr>
        <w:rPr>
          <w:rFonts w:ascii="Calibri Light" w:hAnsi="Calibri Light"/>
        </w:rPr>
      </w:pPr>
    </w:p>
    <w:p w14:paraId="5B6916F1" w14:textId="77777777" w:rsidR="00712693" w:rsidRPr="00F24733" w:rsidRDefault="00712693" w:rsidP="00712693">
      <w:pPr>
        <w:spacing w:after="120"/>
        <w:rPr>
          <w:rFonts w:ascii="Calibri Light" w:hAnsi="Calibri Light"/>
          <w:smallCaps/>
        </w:rPr>
      </w:pPr>
    </w:p>
    <w:p w14:paraId="69A209C5" w14:textId="77777777" w:rsidR="00712693" w:rsidRPr="00F24733" w:rsidRDefault="00712693" w:rsidP="00712693">
      <w:pPr>
        <w:spacing w:after="120"/>
        <w:rPr>
          <w:rFonts w:ascii="Calibri Light" w:hAnsi="Calibri Light"/>
          <w:b/>
          <w:smallCaps/>
        </w:rPr>
      </w:pPr>
      <w:r w:rsidRPr="00F24733">
        <w:rPr>
          <w:rFonts w:ascii="Calibri Light" w:hAnsi="Calibri Light"/>
          <w:b/>
          <w:smallCaps/>
        </w:rPr>
        <w:t>Mellékletek:</w:t>
      </w:r>
    </w:p>
    <w:p w14:paraId="085DABD4" w14:textId="77777777" w:rsidR="00712693" w:rsidRPr="002409F4" w:rsidRDefault="00712693" w:rsidP="008131C8">
      <w:pPr>
        <w:numPr>
          <w:ilvl w:val="0"/>
          <w:numId w:val="1"/>
        </w:numPr>
        <w:spacing w:before="120"/>
        <w:ind w:left="1843" w:hanging="1417"/>
        <w:rPr>
          <w:rFonts w:ascii="Calibri Light" w:hAnsi="Calibri Light"/>
          <w:smallCaps/>
        </w:rPr>
      </w:pPr>
      <w:r w:rsidRPr="002409F4">
        <w:rPr>
          <w:rFonts w:ascii="Calibri Light" w:hAnsi="Calibri Light"/>
          <w:smallCaps/>
        </w:rPr>
        <w:t>Melléklet:</w:t>
      </w:r>
      <w:r w:rsidRPr="002409F4">
        <w:rPr>
          <w:rFonts w:ascii="Calibri Light" w:hAnsi="Calibri Light"/>
          <w:smallCaps/>
        </w:rPr>
        <w:tab/>
      </w:r>
      <w:bookmarkStart w:id="0" w:name="_Hlk173756249"/>
      <w:r w:rsidR="00B92E3B" w:rsidRPr="002409F4">
        <w:rPr>
          <w:rFonts w:ascii="Calibri Light" w:hAnsi="Calibri Light"/>
        </w:rPr>
        <w:t>SZ-</w:t>
      </w:r>
      <w:r w:rsidR="004F7490" w:rsidRPr="002409F4">
        <w:rPr>
          <w:rFonts w:ascii="Calibri Light" w:hAnsi="Calibri Light"/>
        </w:rPr>
        <w:t>1</w:t>
      </w:r>
      <w:r w:rsidR="00B01911" w:rsidRPr="002409F4">
        <w:rPr>
          <w:rFonts w:ascii="Calibri Light" w:hAnsi="Calibri Light"/>
        </w:rPr>
        <w:t>/</w:t>
      </w:r>
      <w:r w:rsidR="00B92E3B" w:rsidRPr="002409F4">
        <w:rPr>
          <w:rFonts w:ascii="Calibri Light" w:hAnsi="Calibri Light"/>
        </w:rPr>
        <w:t>M</w:t>
      </w:r>
      <w:r w:rsidR="004E5C37" w:rsidRPr="002409F4">
        <w:rPr>
          <w:rFonts w:ascii="Calibri Light" w:hAnsi="Calibri Light"/>
        </w:rPr>
        <w:t>5</w:t>
      </w:r>
      <w:r w:rsidR="008131C8" w:rsidRPr="002409F4">
        <w:rPr>
          <w:rFonts w:ascii="Calibri Light" w:hAnsi="Calibri Light"/>
        </w:rPr>
        <w:t>/</w:t>
      </w:r>
      <w:r w:rsidR="00B92E3B" w:rsidRPr="002409F4">
        <w:rPr>
          <w:rFonts w:ascii="Calibri Light" w:hAnsi="Calibri Light"/>
        </w:rPr>
        <w:t>2</w:t>
      </w:r>
      <w:r w:rsidR="004E5C37" w:rsidRPr="002409F4">
        <w:rPr>
          <w:rFonts w:ascii="Calibri Light" w:hAnsi="Calibri Light"/>
        </w:rPr>
        <w:t>4</w:t>
      </w:r>
      <w:r w:rsidR="008131C8" w:rsidRPr="002409F4">
        <w:rPr>
          <w:rFonts w:ascii="Calibri Light" w:hAnsi="Calibri Light"/>
        </w:rPr>
        <w:t xml:space="preserve"> jelű szabályozási </w:t>
      </w:r>
      <w:proofErr w:type="gramStart"/>
      <w:r w:rsidR="008131C8" w:rsidRPr="002409F4">
        <w:rPr>
          <w:rFonts w:ascii="Calibri Light" w:hAnsi="Calibri Light"/>
        </w:rPr>
        <w:t>terv módosítás</w:t>
      </w:r>
      <w:proofErr w:type="gramEnd"/>
      <w:r w:rsidR="008131C8" w:rsidRPr="002409F4">
        <w:rPr>
          <w:rFonts w:ascii="Calibri Light" w:hAnsi="Calibri Light"/>
        </w:rPr>
        <w:t xml:space="preserve"> </w:t>
      </w:r>
      <w:r w:rsidR="00B92E3B" w:rsidRPr="002409F4">
        <w:rPr>
          <w:rFonts w:ascii="Calibri Light" w:hAnsi="Calibri Light"/>
        </w:rPr>
        <w:t>–</w:t>
      </w:r>
      <w:r w:rsidR="008131C8" w:rsidRPr="002409F4">
        <w:rPr>
          <w:rFonts w:ascii="Calibri Light" w:hAnsi="Calibri Light"/>
        </w:rPr>
        <w:t xml:space="preserve"> </w:t>
      </w:r>
      <w:r w:rsidR="00B92E3B" w:rsidRPr="002409F4">
        <w:rPr>
          <w:rFonts w:ascii="Calibri Light" w:hAnsi="Calibri Light"/>
        </w:rPr>
        <w:t>egyes részterületekre vonatkozóan</w:t>
      </w:r>
      <w:bookmarkEnd w:id="0"/>
    </w:p>
    <w:p w14:paraId="0C958EA7" w14:textId="77777777" w:rsidR="00B01911" w:rsidRPr="00F24733" w:rsidRDefault="00B01911" w:rsidP="008131C8">
      <w:pPr>
        <w:numPr>
          <w:ilvl w:val="0"/>
          <w:numId w:val="1"/>
        </w:numPr>
        <w:spacing w:before="120"/>
        <w:ind w:left="1843" w:hanging="1417"/>
        <w:rPr>
          <w:rFonts w:ascii="Calibri Light" w:hAnsi="Calibri Light"/>
          <w:smallCaps/>
        </w:rPr>
      </w:pPr>
      <w:r w:rsidRPr="002409F4">
        <w:rPr>
          <w:rFonts w:ascii="Calibri Light" w:hAnsi="Calibri Light"/>
          <w:smallCaps/>
        </w:rPr>
        <w:t xml:space="preserve">Melléklet: </w:t>
      </w:r>
      <w:r w:rsidRPr="002409F4">
        <w:rPr>
          <w:rFonts w:ascii="Calibri Light" w:hAnsi="Calibri Light"/>
        </w:rPr>
        <w:t>SZ-</w:t>
      </w:r>
      <w:r w:rsidR="004F7490" w:rsidRPr="002409F4">
        <w:rPr>
          <w:rFonts w:ascii="Calibri Light" w:hAnsi="Calibri Light"/>
        </w:rPr>
        <w:t>2</w:t>
      </w:r>
      <w:r w:rsidRPr="002409F4">
        <w:rPr>
          <w:rFonts w:ascii="Calibri Light" w:hAnsi="Calibri Light"/>
        </w:rPr>
        <w:t>/M5/24 jelű szabályozási</w:t>
      </w:r>
      <w:r w:rsidRPr="00F24733">
        <w:rPr>
          <w:rFonts w:ascii="Calibri Light" w:hAnsi="Calibri Light"/>
        </w:rPr>
        <w:t xml:space="preserve"> </w:t>
      </w:r>
      <w:proofErr w:type="gramStart"/>
      <w:r w:rsidRPr="00F24733">
        <w:rPr>
          <w:rFonts w:ascii="Calibri Light" w:hAnsi="Calibri Light"/>
        </w:rPr>
        <w:t>terv módosítás</w:t>
      </w:r>
      <w:proofErr w:type="gramEnd"/>
      <w:r w:rsidRPr="00F24733">
        <w:rPr>
          <w:rFonts w:ascii="Calibri Light" w:hAnsi="Calibri Light"/>
        </w:rPr>
        <w:t xml:space="preserve"> – egyes részterületekre vonatkozóan</w:t>
      </w:r>
    </w:p>
    <w:p w14:paraId="608E5DB4" w14:textId="77777777" w:rsidR="00D970AD" w:rsidRPr="00F24733" w:rsidRDefault="00DC25A6" w:rsidP="008131C8">
      <w:pPr>
        <w:numPr>
          <w:ilvl w:val="0"/>
          <w:numId w:val="1"/>
        </w:numPr>
        <w:spacing w:before="120"/>
        <w:ind w:left="1843" w:hanging="1417"/>
        <w:rPr>
          <w:rFonts w:ascii="Calibri Light" w:hAnsi="Calibri Light"/>
        </w:rPr>
      </w:pPr>
      <w:r w:rsidRPr="00F24733">
        <w:rPr>
          <w:rFonts w:ascii="Calibri Light" w:hAnsi="Calibri Light"/>
          <w:smallCaps/>
        </w:rPr>
        <w:t xml:space="preserve">Melléklet: </w:t>
      </w:r>
      <w:r w:rsidRPr="00F24733">
        <w:rPr>
          <w:rFonts w:ascii="Calibri Light" w:hAnsi="Calibri Light"/>
          <w:smallCaps/>
        </w:rPr>
        <w:tab/>
      </w:r>
      <w:r w:rsidR="008344DE" w:rsidRPr="00F24733">
        <w:rPr>
          <w:rFonts w:ascii="Calibri Light" w:hAnsi="Calibri Light"/>
          <w:i/>
        </w:rPr>
        <w:t>SZ-1</w:t>
      </w:r>
      <w:r w:rsidR="008131C8" w:rsidRPr="00F24733">
        <w:rPr>
          <w:rFonts w:ascii="Calibri Light" w:hAnsi="Calibri Light"/>
          <w:i/>
        </w:rPr>
        <w:t xml:space="preserve"> jelű </w:t>
      </w:r>
      <w:r w:rsidR="008131C8" w:rsidRPr="00F24733">
        <w:rPr>
          <w:rFonts w:ascii="Calibri Light" w:eastAsia="Times New Roman" w:hAnsi="Calibri Light"/>
          <w:lang w:eastAsia="hu-HU"/>
        </w:rPr>
        <w:t>szabályozási terv – A közig</w:t>
      </w:r>
      <w:r w:rsidR="008F1F83" w:rsidRPr="00F24733">
        <w:rPr>
          <w:rFonts w:ascii="Calibri Light" w:eastAsia="Times New Roman" w:hAnsi="Calibri Light"/>
          <w:lang w:eastAsia="hu-HU"/>
        </w:rPr>
        <w:t>azgatási terület külterületére, egységes szerkezetű szabályozási tervi szelvény</w:t>
      </w:r>
    </w:p>
    <w:p w14:paraId="50ADB5B4" w14:textId="77777777" w:rsidR="008F1F83" w:rsidRPr="00F24733" w:rsidRDefault="008131C8" w:rsidP="008131C8">
      <w:pPr>
        <w:numPr>
          <w:ilvl w:val="0"/>
          <w:numId w:val="1"/>
        </w:numPr>
        <w:spacing w:before="120"/>
        <w:ind w:left="1843" w:hanging="1417"/>
        <w:rPr>
          <w:rFonts w:ascii="Calibri Light" w:hAnsi="Calibri Light"/>
        </w:rPr>
      </w:pPr>
      <w:r w:rsidRPr="00F24733">
        <w:rPr>
          <w:rFonts w:ascii="Calibri Light" w:hAnsi="Calibri Light"/>
          <w:smallCaps/>
        </w:rPr>
        <w:t xml:space="preserve">Melléklet: </w:t>
      </w:r>
      <w:r w:rsidR="008F1F83" w:rsidRPr="00F24733">
        <w:rPr>
          <w:rFonts w:ascii="Calibri Light" w:hAnsi="Calibri Light"/>
          <w:i/>
        </w:rPr>
        <w:t>SZ-2</w:t>
      </w:r>
      <w:r w:rsidRPr="00F24733">
        <w:rPr>
          <w:rFonts w:ascii="Calibri Light" w:hAnsi="Calibri Light"/>
          <w:i/>
        </w:rPr>
        <w:t xml:space="preserve"> jelű </w:t>
      </w:r>
      <w:r w:rsidR="008F1F83" w:rsidRPr="00F24733">
        <w:rPr>
          <w:rFonts w:ascii="Calibri Light" w:eastAsia="Times New Roman" w:hAnsi="Calibri Light"/>
          <w:lang w:eastAsia="hu-HU"/>
        </w:rPr>
        <w:t>szabályozási terv – Központi belterületre, egységes szerkezetű szabályozási tervi szelvény</w:t>
      </w:r>
    </w:p>
    <w:p w14:paraId="3320A923" w14:textId="77777777" w:rsidR="008131C8" w:rsidRPr="00F24733" w:rsidRDefault="008131C8" w:rsidP="008131C8">
      <w:pPr>
        <w:rPr>
          <w:rFonts w:ascii="Calibri Light" w:hAnsi="Calibri Light"/>
        </w:rPr>
      </w:pPr>
    </w:p>
    <w:p w14:paraId="07056907" w14:textId="77777777" w:rsidR="00CD6DD6" w:rsidRPr="00F24733" w:rsidRDefault="00CD6DD6">
      <w:pPr>
        <w:rPr>
          <w:rFonts w:ascii="Calibri Light" w:hAnsi="Calibri Light"/>
        </w:rPr>
      </w:pPr>
    </w:p>
    <w:p w14:paraId="759AE5B1" w14:textId="77777777" w:rsidR="00712693" w:rsidRPr="00F24733" w:rsidRDefault="00712693">
      <w:pPr>
        <w:spacing w:before="120"/>
        <w:rPr>
          <w:rFonts w:ascii="Calibri Light" w:hAnsi="Calibri Light"/>
          <w:color w:val="FF0000"/>
        </w:rPr>
      </w:pPr>
      <w:r w:rsidRPr="00F24733">
        <w:rPr>
          <w:rFonts w:ascii="Calibri Light" w:hAnsi="Calibri Light"/>
          <w:color w:val="FF0000"/>
        </w:rPr>
        <w:br w:type="page"/>
      </w:r>
    </w:p>
    <w:p w14:paraId="526AA153" w14:textId="77777777" w:rsidR="001D2B85" w:rsidRPr="00F24733" w:rsidRDefault="001D2B85" w:rsidP="001D2B85">
      <w:pPr>
        <w:widowControl w:val="0"/>
        <w:spacing w:before="0"/>
        <w:jc w:val="center"/>
        <w:outlineLvl w:val="0"/>
        <w:rPr>
          <w:rFonts w:ascii="Calibri Light" w:hAnsi="Calibri Light"/>
        </w:rPr>
      </w:pPr>
    </w:p>
    <w:p w14:paraId="5FBBC7E4" w14:textId="77777777" w:rsidR="00943A79" w:rsidRPr="00F24733" w:rsidRDefault="008336E7" w:rsidP="001D2B85">
      <w:pPr>
        <w:widowControl w:val="0"/>
        <w:jc w:val="center"/>
        <w:outlineLvl w:val="0"/>
        <w:rPr>
          <w:rFonts w:ascii="Calibri Light" w:hAnsi="Calibri Light"/>
          <w:b/>
        </w:rPr>
      </w:pPr>
      <w:r w:rsidRPr="00F24733">
        <w:rPr>
          <w:rFonts w:ascii="Calibri Light" w:hAnsi="Calibri Light"/>
          <w:b/>
        </w:rPr>
        <w:t>Újhartyán</w:t>
      </w:r>
      <w:r w:rsidR="001D2B85" w:rsidRPr="00F24733">
        <w:rPr>
          <w:rFonts w:ascii="Calibri Light" w:hAnsi="Calibri Light"/>
          <w:b/>
        </w:rPr>
        <w:t xml:space="preserve"> Város Önkormányzat</w:t>
      </w:r>
      <w:r w:rsidR="00A03AF1" w:rsidRPr="00F24733">
        <w:rPr>
          <w:rFonts w:ascii="Calibri Light" w:hAnsi="Calibri Light"/>
          <w:b/>
        </w:rPr>
        <w:t>a</w:t>
      </w:r>
      <w:r w:rsidR="001D2B85" w:rsidRPr="00F24733">
        <w:rPr>
          <w:rFonts w:ascii="Calibri Light" w:hAnsi="Calibri Light"/>
          <w:b/>
        </w:rPr>
        <w:t xml:space="preserve"> Képviselő-testületének</w:t>
      </w:r>
      <w:r w:rsidR="00A03AF1" w:rsidRPr="00F24733">
        <w:rPr>
          <w:rFonts w:ascii="Calibri Light" w:hAnsi="Calibri Light"/>
          <w:b/>
        </w:rPr>
        <w:t xml:space="preserve"> </w:t>
      </w:r>
      <w:r w:rsidR="001D2B85" w:rsidRPr="00F24733">
        <w:rPr>
          <w:rFonts w:ascii="Calibri Light" w:hAnsi="Calibri Light"/>
          <w:b/>
        </w:rPr>
        <w:t>…/202</w:t>
      </w:r>
      <w:r w:rsidR="006C4B62" w:rsidRPr="00F24733">
        <w:rPr>
          <w:rFonts w:ascii="Calibri Light" w:hAnsi="Calibri Light"/>
          <w:b/>
        </w:rPr>
        <w:t>3</w:t>
      </w:r>
      <w:r w:rsidR="001D2B85" w:rsidRPr="00F24733">
        <w:rPr>
          <w:rFonts w:ascii="Calibri Light" w:hAnsi="Calibri Light"/>
          <w:b/>
        </w:rPr>
        <w:t>. (... ...) önkormányzati rendelete</w:t>
      </w:r>
    </w:p>
    <w:p w14:paraId="41F04E65" w14:textId="77777777" w:rsidR="00943A79" w:rsidRPr="00F24733" w:rsidRDefault="008F1F83" w:rsidP="001D2B85">
      <w:pPr>
        <w:widowControl w:val="0"/>
        <w:jc w:val="center"/>
        <w:outlineLvl w:val="0"/>
        <w:rPr>
          <w:rFonts w:ascii="Calibri Light" w:hAnsi="Calibri Light"/>
          <w:b/>
        </w:rPr>
      </w:pPr>
      <w:r w:rsidRPr="00F24733">
        <w:rPr>
          <w:rFonts w:ascii="Calibri Light" w:hAnsi="Calibri Light"/>
          <w:b/>
        </w:rPr>
        <w:t>A</w:t>
      </w:r>
      <w:r w:rsidR="001D2B85" w:rsidRPr="00F24733">
        <w:rPr>
          <w:rFonts w:ascii="Calibri Light" w:hAnsi="Calibri Light"/>
          <w:b/>
        </w:rPr>
        <w:t xml:space="preserve"> </w:t>
      </w:r>
      <w:r w:rsidRPr="00F24733">
        <w:rPr>
          <w:rFonts w:ascii="Calibri Light" w:hAnsi="Calibri Light"/>
          <w:b/>
        </w:rPr>
        <w:t>h</w:t>
      </w:r>
      <w:r w:rsidR="00A03AF1" w:rsidRPr="00F24733">
        <w:rPr>
          <w:rFonts w:ascii="Calibri Light" w:hAnsi="Calibri Light"/>
          <w:b/>
        </w:rPr>
        <w:t xml:space="preserve">elyi </w:t>
      </w:r>
      <w:r w:rsidRPr="00F24733">
        <w:rPr>
          <w:rFonts w:ascii="Calibri Light" w:hAnsi="Calibri Light"/>
          <w:b/>
        </w:rPr>
        <w:t>é</w:t>
      </w:r>
      <w:r w:rsidR="00A03AF1" w:rsidRPr="00F24733">
        <w:rPr>
          <w:rFonts w:ascii="Calibri Light" w:hAnsi="Calibri Light"/>
          <w:b/>
        </w:rPr>
        <w:t xml:space="preserve">pítési </w:t>
      </w:r>
      <w:r w:rsidRPr="00F24733">
        <w:rPr>
          <w:rFonts w:ascii="Calibri Light" w:hAnsi="Calibri Light"/>
          <w:b/>
        </w:rPr>
        <w:t>szabályzat</w:t>
      </w:r>
      <w:r w:rsidR="00A03AF1" w:rsidRPr="00F24733">
        <w:rPr>
          <w:rFonts w:ascii="Calibri Light" w:hAnsi="Calibri Light"/>
          <w:b/>
        </w:rPr>
        <w:t xml:space="preserve">ról </w:t>
      </w:r>
      <w:r w:rsidR="001D2B85" w:rsidRPr="00F24733">
        <w:rPr>
          <w:rFonts w:ascii="Calibri Light" w:hAnsi="Calibri Light"/>
          <w:b/>
        </w:rPr>
        <w:t xml:space="preserve">szóló </w:t>
      </w:r>
    </w:p>
    <w:p w14:paraId="3AFC46FE" w14:textId="77777777" w:rsidR="001D2B85" w:rsidRPr="00F24733" w:rsidRDefault="008F1F83" w:rsidP="001D2B85">
      <w:pPr>
        <w:widowControl w:val="0"/>
        <w:jc w:val="center"/>
        <w:outlineLvl w:val="0"/>
        <w:rPr>
          <w:rFonts w:ascii="Calibri Light" w:hAnsi="Calibri Light"/>
        </w:rPr>
      </w:pPr>
      <w:r w:rsidRPr="00F24733">
        <w:rPr>
          <w:rFonts w:ascii="Calibri Light" w:hAnsi="Calibri Light"/>
          <w:b/>
        </w:rPr>
        <w:t>5</w:t>
      </w:r>
      <w:r w:rsidR="001D2B85" w:rsidRPr="00F24733">
        <w:rPr>
          <w:rFonts w:ascii="Calibri Light" w:hAnsi="Calibri Light"/>
          <w:b/>
        </w:rPr>
        <w:t>/201</w:t>
      </w:r>
      <w:r w:rsidRPr="00F24733">
        <w:rPr>
          <w:rFonts w:ascii="Calibri Light" w:hAnsi="Calibri Light"/>
          <w:b/>
        </w:rPr>
        <w:t>9</w:t>
      </w:r>
      <w:r w:rsidR="001D2B85" w:rsidRPr="00F24733">
        <w:rPr>
          <w:rFonts w:ascii="Calibri Light" w:hAnsi="Calibri Light"/>
          <w:b/>
        </w:rPr>
        <w:t xml:space="preserve">. (V. </w:t>
      </w:r>
      <w:r w:rsidRPr="00F24733">
        <w:rPr>
          <w:rFonts w:ascii="Calibri Light" w:hAnsi="Calibri Light"/>
          <w:b/>
        </w:rPr>
        <w:t>24</w:t>
      </w:r>
      <w:r w:rsidR="001D2B85" w:rsidRPr="00F24733">
        <w:rPr>
          <w:rFonts w:ascii="Calibri Light" w:hAnsi="Calibri Light"/>
          <w:b/>
        </w:rPr>
        <w:t>.) önkormányzati rendelet módosításáról</w:t>
      </w:r>
    </w:p>
    <w:p w14:paraId="7B3C50FE" w14:textId="77777777" w:rsidR="001D2B85" w:rsidRPr="00F24733" w:rsidRDefault="001D2B85" w:rsidP="001D2B85">
      <w:pPr>
        <w:pStyle w:val="Szvegtrzs"/>
        <w:rPr>
          <w:rFonts w:ascii="Calibri Light" w:hAnsi="Calibri Light"/>
          <w:color w:val="auto"/>
          <w:sz w:val="22"/>
          <w:szCs w:val="22"/>
        </w:rPr>
      </w:pPr>
    </w:p>
    <w:p w14:paraId="53FC0E7E" w14:textId="77777777" w:rsidR="001D2B85" w:rsidRPr="00F24733" w:rsidRDefault="008336E7" w:rsidP="001D2B85">
      <w:pPr>
        <w:pStyle w:val="Szvegtrzs"/>
        <w:rPr>
          <w:rFonts w:ascii="Calibri Light" w:hAnsi="Calibri Light" w:cs="Arial"/>
          <w:color w:val="auto"/>
          <w:sz w:val="22"/>
          <w:szCs w:val="22"/>
        </w:rPr>
      </w:pPr>
      <w:r w:rsidRPr="00F24733">
        <w:rPr>
          <w:rFonts w:ascii="Calibri Light" w:hAnsi="Calibri Light"/>
          <w:color w:val="auto"/>
          <w:sz w:val="22"/>
          <w:szCs w:val="22"/>
        </w:rPr>
        <w:t>Újhartyán</w:t>
      </w:r>
      <w:r w:rsidR="001D2B85" w:rsidRPr="00F24733">
        <w:rPr>
          <w:rFonts w:ascii="Calibri Light" w:hAnsi="Calibri Light"/>
          <w:color w:val="auto"/>
          <w:sz w:val="22"/>
          <w:szCs w:val="22"/>
        </w:rPr>
        <w:t xml:space="preserve"> Város Önkormányzat képviselő-testülete</w:t>
      </w:r>
      <w:r w:rsidR="001D2B85" w:rsidRPr="00F24733">
        <w:rPr>
          <w:rFonts w:ascii="Calibri Light" w:hAnsi="Calibri Light" w:cs="Arial"/>
          <w:color w:val="auto"/>
          <w:sz w:val="22"/>
          <w:szCs w:val="22"/>
        </w:rPr>
        <w:t>, az épített környezet alakításáról és védelméről szóló 1997. évi LXXVIII. törvény 62.§ (6) bekezdésében kapott felhatalmazás alapján, Magyarország helyi önkormányzatairól szóló 2011. évi CLXXXIX. törvény 13. § (1) bekezdés 1. pontjában meghatározott feladatkörében eljárva, a</w:t>
      </w:r>
      <w:r w:rsidR="00200714" w:rsidRPr="00F24733">
        <w:rPr>
          <w:rFonts w:ascii="Calibri Light" w:hAnsi="Calibri Light" w:cs="Arial"/>
          <w:color w:val="auto"/>
          <w:sz w:val="22"/>
          <w:szCs w:val="22"/>
        </w:rPr>
        <w:t xml:space="preserve"> településtervek tartalmáról, elkészítésének és elfogadásának rendjéről, valamint egyes településrendezési sajátos jogintézményekről szóló</w:t>
      </w:r>
      <w:r w:rsidR="001D2B85" w:rsidRPr="00F24733">
        <w:rPr>
          <w:rFonts w:ascii="Calibri Light" w:hAnsi="Calibri Light" w:cs="Arial"/>
          <w:color w:val="auto"/>
          <w:sz w:val="22"/>
          <w:szCs w:val="22"/>
        </w:rPr>
        <w:t xml:space="preserve"> </w:t>
      </w:r>
      <w:r w:rsidR="009C354E" w:rsidRPr="00F24733">
        <w:rPr>
          <w:rFonts w:ascii="Calibri Light" w:hAnsi="Calibri Light" w:cs="Arial"/>
          <w:color w:val="auto"/>
          <w:sz w:val="22"/>
          <w:szCs w:val="22"/>
        </w:rPr>
        <w:t>419</w:t>
      </w:r>
      <w:r w:rsidR="001D2B85" w:rsidRPr="00F24733">
        <w:rPr>
          <w:rFonts w:ascii="Calibri Light" w:hAnsi="Calibri Light" w:cs="Arial"/>
          <w:color w:val="auto"/>
          <w:sz w:val="22"/>
          <w:szCs w:val="22"/>
        </w:rPr>
        <w:t>/</w:t>
      </w:r>
      <w:r w:rsidR="00200714" w:rsidRPr="00F24733">
        <w:rPr>
          <w:rFonts w:ascii="Calibri Light" w:hAnsi="Calibri Light" w:cs="Arial"/>
          <w:color w:val="auto"/>
          <w:sz w:val="22"/>
          <w:szCs w:val="22"/>
        </w:rPr>
        <w:t>2021</w:t>
      </w:r>
      <w:r w:rsidR="001D2B85" w:rsidRPr="00F24733">
        <w:rPr>
          <w:rFonts w:ascii="Calibri Light" w:hAnsi="Calibri Light" w:cs="Arial"/>
          <w:color w:val="auto"/>
          <w:sz w:val="22"/>
          <w:szCs w:val="22"/>
        </w:rPr>
        <w:t>. (</w:t>
      </w:r>
      <w:r w:rsidR="00200714" w:rsidRPr="00F24733">
        <w:rPr>
          <w:rFonts w:ascii="Calibri Light" w:hAnsi="Calibri Light" w:cs="Arial"/>
          <w:color w:val="auto"/>
          <w:sz w:val="22"/>
          <w:szCs w:val="22"/>
        </w:rPr>
        <w:t>VII</w:t>
      </w:r>
      <w:r w:rsidR="001D2B85" w:rsidRPr="00F24733">
        <w:rPr>
          <w:rFonts w:ascii="Calibri Light" w:hAnsi="Calibri Light" w:cs="Arial"/>
          <w:color w:val="auto"/>
          <w:sz w:val="22"/>
          <w:szCs w:val="22"/>
        </w:rPr>
        <w:t xml:space="preserve">. </w:t>
      </w:r>
      <w:r w:rsidR="00200714" w:rsidRPr="00F24733">
        <w:rPr>
          <w:rFonts w:ascii="Calibri Light" w:hAnsi="Calibri Light" w:cs="Arial"/>
          <w:color w:val="auto"/>
          <w:sz w:val="22"/>
          <w:szCs w:val="22"/>
        </w:rPr>
        <w:t>15</w:t>
      </w:r>
      <w:r w:rsidR="001D2B85" w:rsidRPr="00F24733">
        <w:rPr>
          <w:rFonts w:ascii="Calibri Light" w:hAnsi="Calibri Light" w:cs="Arial"/>
          <w:color w:val="auto"/>
          <w:sz w:val="22"/>
          <w:szCs w:val="22"/>
        </w:rPr>
        <w:t>.) Korm</w:t>
      </w:r>
      <w:r w:rsidR="00DC25A6" w:rsidRPr="00F24733">
        <w:rPr>
          <w:rFonts w:ascii="Calibri Light" w:hAnsi="Calibri Light" w:cs="Arial"/>
          <w:color w:val="auto"/>
          <w:sz w:val="22"/>
          <w:szCs w:val="22"/>
        </w:rPr>
        <w:t xml:space="preserve">. </w:t>
      </w:r>
      <w:r w:rsidR="00E065DE" w:rsidRPr="00F24733">
        <w:rPr>
          <w:rFonts w:ascii="Calibri Light" w:hAnsi="Calibri Light" w:cs="Arial"/>
          <w:color w:val="auto"/>
          <w:sz w:val="22"/>
          <w:szCs w:val="22"/>
        </w:rPr>
        <w:t xml:space="preserve">rendeletben </w:t>
      </w:r>
      <w:r w:rsidR="00BF0787" w:rsidRPr="00F24733">
        <w:rPr>
          <w:rFonts w:ascii="Calibri Light" w:hAnsi="Calibri Light"/>
          <w:color w:val="auto"/>
          <w:sz w:val="22"/>
          <w:szCs w:val="22"/>
        </w:rPr>
        <w:t>meghatározott, a véleményezésre jogosult szervek</w:t>
      </w:r>
      <w:r w:rsidR="00BF0787" w:rsidRPr="00F24733">
        <w:rPr>
          <w:rFonts w:ascii="Calibri Light" w:hAnsi="Calibri Light" w:cs="Arial"/>
          <w:color w:val="auto"/>
          <w:sz w:val="22"/>
          <w:szCs w:val="22"/>
        </w:rPr>
        <w:t xml:space="preserve"> </w:t>
      </w:r>
      <w:r w:rsidR="001D2B85" w:rsidRPr="00F24733">
        <w:rPr>
          <w:rFonts w:ascii="Calibri Light" w:hAnsi="Calibri Light" w:cs="Arial"/>
          <w:color w:val="auto"/>
          <w:sz w:val="22"/>
          <w:szCs w:val="22"/>
        </w:rPr>
        <w:t xml:space="preserve">és a </w:t>
      </w:r>
      <w:r w:rsidR="000E464E" w:rsidRPr="00F24733">
        <w:rPr>
          <w:rFonts w:ascii="Calibri Light" w:hAnsi="Calibri Light" w:cs="Arial"/>
          <w:color w:val="auto"/>
          <w:sz w:val="22"/>
          <w:szCs w:val="22"/>
        </w:rPr>
        <w:t>településfejlesztéssel és településrendezéssel összefüggő</w:t>
      </w:r>
      <w:r w:rsidR="001D2B85" w:rsidRPr="00F24733">
        <w:rPr>
          <w:rFonts w:ascii="Calibri Light" w:hAnsi="Calibri Light" w:cs="Arial"/>
          <w:color w:val="auto"/>
          <w:sz w:val="22"/>
          <w:szCs w:val="22"/>
        </w:rPr>
        <w:t xml:space="preserve"> partnerségi egyeztetés szabályairól szóló </w:t>
      </w:r>
      <w:r w:rsidR="000E464E" w:rsidRPr="00F24733">
        <w:rPr>
          <w:rFonts w:ascii="Calibri Light" w:hAnsi="Calibri Light" w:cs="Arial"/>
          <w:color w:val="auto"/>
          <w:sz w:val="22"/>
          <w:szCs w:val="22"/>
        </w:rPr>
        <w:t>5</w:t>
      </w:r>
      <w:r w:rsidR="001D2B85" w:rsidRPr="00F24733">
        <w:rPr>
          <w:rFonts w:ascii="Calibri Light" w:hAnsi="Calibri Light" w:cs="Arial"/>
          <w:color w:val="auto"/>
          <w:sz w:val="22"/>
          <w:szCs w:val="22"/>
        </w:rPr>
        <w:t>/</w:t>
      </w:r>
      <w:r w:rsidR="00A611FB" w:rsidRPr="00F24733">
        <w:rPr>
          <w:rFonts w:ascii="Calibri Light" w:hAnsi="Calibri Light" w:cs="Arial"/>
          <w:color w:val="auto"/>
          <w:sz w:val="22"/>
          <w:szCs w:val="22"/>
        </w:rPr>
        <w:t>20</w:t>
      </w:r>
      <w:r w:rsidR="000E464E" w:rsidRPr="00F24733">
        <w:rPr>
          <w:rFonts w:ascii="Calibri Light" w:hAnsi="Calibri Light" w:cs="Arial"/>
          <w:color w:val="auto"/>
          <w:sz w:val="22"/>
          <w:szCs w:val="22"/>
        </w:rPr>
        <w:t>17</w:t>
      </w:r>
      <w:r w:rsidR="001D2B85" w:rsidRPr="00F24733">
        <w:rPr>
          <w:rFonts w:ascii="Calibri Light" w:hAnsi="Calibri Light" w:cs="Arial"/>
          <w:color w:val="auto"/>
          <w:sz w:val="22"/>
          <w:szCs w:val="22"/>
        </w:rPr>
        <w:t>. (</w:t>
      </w:r>
      <w:r w:rsidR="000E464E" w:rsidRPr="00F24733">
        <w:rPr>
          <w:rFonts w:ascii="Calibri Light" w:hAnsi="Calibri Light" w:cs="Arial"/>
          <w:color w:val="auto"/>
          <w:sz w:val="22"/>
          <w:szCs w:val="22"/>
        </w:rPr>
        <w:t>IV</w:t>
      </w:r>
      <w:r w:rsidR="001D2B85" w:rsidRPr="00F24733">
        <w:rPr>
          <w:rFonts w:ascii="Calibri Light" w:hAnsi="Calibri Light" w:cs="Arial"/>
          <w:color w:val="auto"/>
          <w:sz w:val="22"/>
          <w:szCs w:val="22"/>
        </w:rPr>
        <w:t xml:space="preserve">. </w:t>
      </w:r>
      <w:r w:rsidR="000E464E" w:rsidRPr="00F24733">
        <w:rPr>
          <w:rFonts w:ascii="Calibri Light" w:hAnsi="Calibri Light" w:cs="Arial"/>
          <w:color w:val="auto"/>
          <w:sz w:val="22"/>
          <w:szCs w:val="22"/>
        </w:rPr>
        <w:t>2</w:t>
      </w:r>
      <w:r w:rsidR="00A611FB" w:rsidRPr="00F24733">
        <w:rPr>
          <w:rFonts w:ascii="Calibri Light" w:hAnsi="Calibri Light" w:cs="Arial"/>
          <w:color w:val="auto"/>
          <w:sz w:val="22"/>
          <w:szCs w:val="22"/>
        </w:rPr>
        <w:t>6</w:t>
      </w:r>
      <w:r w:rsidR="001D2B85" w:rsidRPr="00F24733">
        <w:rPr>
          <w:rFonts w:ascii="Calibri Light" w:hAnsi="Calibri Light" w:cs="Arial"/>
          <w:color w:val="auto"/>
          <w:sz w:val="22"/>
          <w:szCs w:val="22"/>
        </w:rPr>
        <w:t xml:space="preserve">.) önkormányzati rendelet szerinti véleményezési eljárásban részt vevő partnerek véleményének kikérésével, a következőket rendeli el: </w:t>
      </w:r>
    </w:p>
    <w:p w14:paraId="07C4D91C" w14:textId="77777777" w:rsidR="00DD0C69" w:rsidRDefault="00DD0C69" w:rsidP="009C6CBE">
      <w:pPr>
        <w:pStyle w:val="Szvegtrzs"/>
        <w:numPr>
          <w:ilvl w:val="0"/>
          <w:numId w:val="3"/>
        </w:numPr>
        <w:spacing w:before="240"/>
        <w:ind w:left="425" w:hanging="425"/>
        <w:rPr>
          <w:rFonts w:ascii="Calibri Light" w:hAnsi="Calibri Light"/>
          <w:color w:val="auto"/>
          <w:sz w:val="22"/>
          <w:szCs w:val="22"/>
        </w:rPr>
      </w:pPr>
      <w:r w:rsidRPr="00F24733">
        <w:rPr>
          <w:rFonts w:ascii="Calibri Light" w:hAnsi="Calibri Light"/>
          <w:color w:val="auto"/>
          <w:sz w:val="22"/>
          <w:szCs w:val="22"/>
        </w:rPr>
        <w:t xml:space="preserve">A </w:t>
      </w:r>
      <w:r w:rsidR="00CF4BA7" w:rsidRPr="00F24733">
        <w:rPr>
          <w:rFonts w:ascii="Calibri Light" w:hAnsi="Calibri Light"/>
          <w:color w:val="auto"/>
          <w:sz w:val="22"/>
          <w:szCs w:val="22"/>
        </w:rPr>
        <w:t xml:space="preserve">helyi építési szabályzatról szóló 5/2019. (V. 24.) önkormányzati rendelet (továbbiakban: HÉSZ) </w:t>
      </w:r>
      <w:r>
        <w:rPr>
          <w:rFonts w:ascii="Calibri Light" w:hAnsi="Calibri Light"/>
          <w:color w:val="auto"/>
          <w:sz w:val="22"/>
          <w:szCs w:val="22"/>
        </w:rPr>
        <w:t>3.§ (1) bekezdése a következő f</w:t>
      </w:r>
      <w:r w:rsidRPr="00F24733">
        <w:rPr>
          <w:rFonts w:ascii="Calibri Light" w:hAnsi="Calibri Light"/>
          <w:color w:val="auto"/>
          <w:sz w:val="22"/>
          <w:szCs w:val="22"/>
        </w:rPr>
        <w:t>)</w:t>
      </w:r>
      <w:r w:rsidR="005A1F91">
        <w:rPr>
          <w:rFonts w:ascii="Calibri Light" w:hAnsi="Calibri Light"/>
          <w:color w:val="auto"/>
          <w:sz w:val="22"/>
          <w:szCs w:val="22"/>
        </w:rPr>
        <w:t xml:space="preserve"> és g)</w:t>
      </w:r>
      <w:r w:rsidRPr="00F24733">
        <w:rPr>
          <w:rFonts w:ascii="Calibri Light" w:hAnsi="Calibri Light"/>
          <w:color w:val="auto"/>
          <w:sz w:val="22"/>
          <w:szCs w:val="22"/>
        </w:rPr>
        <w:t xml:space="preserve"> </w:t>
      </w:r>
      <w:r>
        <w:rPr>
          <w:rFonts w:ascii="Calibri Light" w:hAnsi="Calibri Light"/>
          <w:color w:val="auto"/>
          <w:sz w:val="22"/>
          <w:szCs w:val="22"/>
        </w:rPr>
        <w:t>ponttal</w:t>
      </w:r>
      <w:r w:rsidRPr="00F24733">
        <w:rPr>
          <w:rFonts w:ascii="Calibri Light" w:hAnsi="Calibri Light"/>
          <w:color w:val="auto"/>
          <w:sz w:val="22"/>
          <w:szCs w:val="22"/>
        </w:rPr>
        <w:t xml:space="preserve"> egészül ki</w:t>
      </w:r>
      <w:r>
        <w:rPr>
          <w:rFonts w:ascii="Calibri Light" w:hAnsi="Calibri Light"/>
          <w:color w:val="auto"/>
          <w:sz w:val="22"/>
          <w:szCs w:val="22"/>
        </w:rPr>
        <w:t>:</w:t>
      </w:r>
    </w:p>
    <w:p w14:paraId="25C9B8C7" w14:textId="77777777" w:rsidR="005A1F91" w:rsidRDefault="00DD0C69" w:rsidP="00DD0C69">
      <w:pPr>
        <w:pStyle w:val="Szvegtrzs"/>
        <w:spacing w:before="240"/>
        <w:ind w:left="425"/>
        <w:rPr>
          <w:rFonts w:ascii="Calibri Light" w:hAnsi="Calibri Light"/>
          <w:color w:val="auto"/>
          <w:sz w:val="22"/>
          <w:szCs w:val="22"/>
        </w:rPr>
      </w:pPr>
      <w:r>
        <w:rPr>
          <w:rFonts w:ascii="Calibri Light" w:hAnsi="Calibri Light"/>
          <w:color w:val="auto"/>
          <w:sz w:val="22"/>
          <w:szCs w:val="22"/>
        </w:rPr>
        <w:t>„</w:t>
      </w:r>
      <w:bookmarkStart w:id="1" w:name="_Hlk173750302"/>
      <w:r>
        <w:rPr>
          <w:rFonts w:ascii="Calibri Light" w:hAnsi="Calibri Light"/>
          <w:color w:val="auto"/>
          <w:sz w:val="22"/>
          <w:szCs w:val="22"/>
        </w:rPr>
        <w:t>f) telekcsoport újraosztással érintett terület határa</w:t>
      </w:r>
      <w:r w:rsidR="00A235AD">
        <w:rPr>
          <w:rFonts w:ascii="Calibri Light" w:hAnsi="Calibri Light"/>
          <w:color w:val="auto"/>
          <w:sz w:val="22"/>
          <w:szCs w:val="22"/>
        </w:rPr>
        <w:t>,</w:t>
      </w:r>
      <w:bookmarkEnd w:id="1"/>
    </w:p>
    <w:p w14:paraId="46C26736" w14:textId="77777777" w:rsidR="00DD0C69" w:rsidRDefault="005A1F91" w:rsidP="00425579">
      <w:pPr>
        <w:pStyle w:val="Szvegtrzs"/>
        <w:spacing w:before="60"/>
        <w:ind w:left="425"/>
        <w:rPr>
          <w:rFonts w:ascii="Calibri Light" w:hAnsi="Calibri Light"/>
          <w:color w:val="auto"/>
          <w:sz w:val="22"/>
          <w:szCs w:val="22"/>
        </w:rPr>
      </w:pPr>
      <w:r>
        <w:rPr>
          <w:rFonts w:ascii="Calibri Light" w:hAnsi="Calibri Light"/>
          <w:color w:val="auto"/>
          <w:sz w:val="22"/>
          <w:szCs w:val="22"/>
        </w:rPr>
        <w:t xml:space="preserve">g) </w:t>
      </w:r>
      <w:bookmarkStart w:id="2" w:name="_Hlk173750321"/>
      <w:r>
        <w:rPr>
          <w:rFonts w:ascii="Calibri Light" w:hAnsi="Calibri Light"/>
          <w:color w:val="auto"/>
          <w:sz w:val="22"/>
          <w:szCs w:val="22"/>
        </w:rPr>
        <w:t>kötelezően kialakítandó zöldfelület.</w:t>
      </w:r>
      <w:bookmarkEnd w:id="2"/>
      <w:r w:rsidR="00DD0C69">
        <w:rPr>
          <w:rFonts w:ascii="Calibri Light" w:hAnsi="Calibri Light"/>
          <w:color w:val="auto"/>
          <w:sz w:val="22"/>
          <w:szCs w:val="22"/>
        </w:rPr>
        <w:t>”</w:t>
      </w:r>
    </w:p>
    <w:p w14:paraId="2AFE4FF2" w14:textId="77777777" w:rsidR="0067539B" w:rsidRDefault="0067539B" w:rsidP="0067539B">
      <w:pPr>
        <w:pStyle w:val="Szvegtrzs"/>
        <w:numPr>
          <w:ilvl w:val="0"/>
          <w:numId w:val="3"/>
        </w:numPr>
        <w:shd w:val="clear" w:color="auto" w:fill="FFFFFF" w:themeFill="background1"/>
        <w:spacing w:before="240"/>
        <w:ind w:left="425" w:hanging="425"/>
        <w:rPr>
          <w:rFonts w:ascii="Calibri Light" w:hAnsi="Calibri Light"/>
          <w:color w:val="auto"/>
          <w:sz w:val="22"/>
          <w:szCs w:val="22"/>
        </w:rPr>
      </w:pPr>
      <w:r>
        <w:rPr>
          <w:rFonts w:ascii="Calibri Light" w:hAnsi="Calibri Light"/>
          <w:color w:val="auto"/>
          <w:sz w:val="22"/>
          <w:szCs w:val="22"/>
        </w:rPr>
        <w:t>A HÉSZ 15.§ (3) bekezdése helyébe a következő rendelkezés lép:</w:t>
      </w:r>
    </w:p>
    <w:p w14:paraId="794DBBC5" w14:textId="77777777" w:rsidR="0067539B" w:rsidRPr="00FF60F6" w:rsidRDefault="0067539B" w:rsidP="0067539B">
      <w:pPr>
        <w:pStyle w:val="Szvegtrzs"/>
        <w:spacing w:before="240"/>
        <w:ind w:left="644"/>
        <w:rPr>
          <w:rFonts w:ascii="Calibri Light" w:hAnsi="Calibri Light"/>
          <w:color w:val="auto"/>
          <w:sz w:val="22"/>
          <w:szCs w:val="22"/>
        </w:rPr>
      </w:pPr>
      <w:r w:rsidRPr="00FF60F6">
        <w:rPr>
          <w:rFonts w:ascii="Calibri Light" w:hAnsi="Calibri Light"/>
          <w:color w:val="auto"/>
          <w:sz w:val="22"/>
          <w:szCs w:val="22"/>
        </w:rPr>
        <w:t>„(</w:t>
      </w:r>
      <w:r w:rsidR="003B0AB8" w:rsidRPr="00FF60F6">
        <w:rPr>
          <w:rFonts w:ascii="Calibri Light" w:hAnsi="Calibri Light"/>
          <w:color w:val="auto"/>
          <w:sz w:val="22"/>
          <w:szCs w:val="22"/>
        </w:rPr>
        <w:t>3</w:t>
      </w:r>
      <w:r w:rsidRPr="00FF60F6">
        <w:rPr>
          <w:rFonts w:ascii="Calibri Light" w:hAnsi="Calibri Light"/>
          <w:color w:val="auto"/>
          <w:sz w:val="22"/>
          <w:szCs w:val="22"/>
        </w:rPr>
        <w:t xml:space="preserve">) Amennyiben a telekalakításra szabályozási vonal végrehajtása, közterület kialakítása céljából vagy építési övezet, övezet határ jelölés esetén kerül sor, úgy az építési telek akkor is kialakítható és beépíthető, ha az építési övezetben meghatározott legkisebb telekterület és a 15.§ (5) bekezdésében meghatározott új építési telek legkisebb szélességére vonatkozó értékének a </w:t>
      </w:r>
      <w:r w:rsidR="002A390B" w:rsidRPr="00FF60F6">
        <w:rPr>
          <w:rFonts w:ascii="Calibri Light" w:hAnsi="Calibri Light"/>
          <w:color w:val="auto"/>
          <w:sz w:val="22"/>
          <w:szCs w:val="22"/>
        </w:rPr>
        <w:t>kialakuló</w:t>
      </w:r>
      <w:r w:rsidRPr="00FF60F6">
        <w:rPr>
          <w:rFonts w:ascii="Calibri Light" w:hAnsi="Calibri Light"/>
          <w:color w:val="auto"/>
          <w:sz w:val="22"/>
          <w:szCs w:val="22"/>
        </w:rPr>
        <w:t xml:space="preserve"> telek nem felel meg.” </w:t>
      </w:r>
    </w:p>
    <w:p w14:paraId="362971FF" w14:textId="77777777" w:rsidR="003B0AB8" w:rsidRDefault="003B0AB8" w:rsidP="003B0AB8">
      <w:pPr>
        <w:pStyle w:val="Szvegtrzs"/>
        <w:numPr>
          <w:ilvl w:val="0"/>
          <w:numId w:val="3"/>
        </w:numPr>
        <w:shd w:val="clear" w:color="auto" w:fill="FFFFFF" w:themeFill="background1"/>
        <w:spacing w:before="240"/>
        <w:ind w:left="426" w:hanging="426"/>
        <w:rPr>
          <w:rFonts w:ascii="Calibri Light" w:hAnsi="Calibri Light"/>
          <w:color w:val="auto"/>
          <w:sz w:val="22"/>
          <w:szCs w:val="22"/>
        </w:rPr>
      </w:pPr>
      <w:r>
        <w:rPr>
          <w:rFonts w:ascii="Calibri Light" w:hAnsi="Calibri Light"/>
          <w:color w:val="auto"/>
          <w:sz w:val="22"/>
          <w:szCs w:val="22"/>
        </w:rPr>
        <w:t>A HÉSZ 15.§ (5) bekezdés</w:t>
      </w:r>
      <w:r w:rsidR="009A0D48">
        <w:rPr>
          <w:rFonts w:ascii="Calibri Light" w:hAnsi="Calibri Light"/>
          <w:color w:val="auto"/>
          <w:sz w:val="22"/>
          <w:szCs w:val="22"/>
        </w:rPr>
        <w:t xml:space="preserve">ében </w:t>
      </w:r>
      <w:r w:rsidR="004C597E">
        <w:rPr>
          <w:rFonts w:ascii="Calibri Light" w:hAnsi="Calibri Light"/>
          <w:color w:val="auto"/>
          <w:sz w:val="22"/>
          <w:szCs w:val="22"/>
        </w:rPr>
        <w:t>a „</w:t>
      </w:r>
      <w:r w:rsidR="004C597E" w:rsidRPr="004C597E">
        <w:rPr>
          <w:rFonts w:ascii="Calibri Light" w:hAnsi="Calibri Light"/>
          <w:color w:val="auto"/>
          <w:sz w:val="22"/>
          <w:szCs w:val="22"/>
        </w:rPr>
        <w:t>Az egyes építési övezetekben kialakítható új telek legkisebb szélessége</w:t>
      </w:r>
      <w:r w:rsidR="004C597E">
        <w:rPr>
          <w:rFonts w:ascii="Calibri Light" w:hAnsi="Calibri Light"/>
          <w:color w:val="auto"/>
          <w:sz w:val="22"/>
          <w:szCs w:val="22"/>
        </w:rPr>
        <w:t>:” szövegrész</w:t>
      </w:r>
      <w:r>
        <w:rPr>
          <w:rFonts w:ascii="Calibri Light" w:hAnsi="Calibri Light"/>
          <w:color w:val="auto"/>
          <w:sz w:val="22"/>
          <w:szCs w:val="22"/>
        </w:rPr>
        <w:t xml:space="preserve"> helyébe </w:t>
      </w:r>
      <w:r w:rsidR="004C597E">
        <w:rPr>
          <w:rFonts w:ascii="Calibri Light" w:hAnsi="Calibri Light"/>
          <w:color w:val="auto"/>
          <w:sz w:val="22"/>
          <w:szCs w:val="22"/>
        </w:rPr>
        <w:t>„</w:t>
      </w:r>
      <w:r w:rsidR="004C597E" w:rsidRPr="003B0AB8">
        <w:rPr>
          <w:rFonts w:ascii="Calibri Light" w:hAnsi="Calibri Light"/>
          <w:color w:val="auto"/>
          <w:sz w:val="22"/>
          <w:szCs w:val="22"/>
        </w:rPr>
        <w:t>Az egyes építési övezetekben, eltérő rendelkezés hiányában a kialakítható új telek legkisebb szélessége:</w:t>
      </w:r>
      <w:r w:rsidR="004C597E">
        <w:rPr>
          <w:rFonts w:ascii="Calibri Light" w:hAnsi="Calibri Light"/>
          <w:color w:val="auto"/>
          <w:sz w:val="22"/>
          <w:szCs w:val="22"/>
        </w:rPr>
        <w:t>” szöveg</w:t>
      </w:r>
      <w:r>
        <w:rPr>
          <w:rFonts w:ascii="Calibri Light" w:hAnsi="Calibri Light"/>
          <w:color w:val="auto"/>
          <w:sz w:val="22"/>
          <w:szCs w:val="22"/>
        </w:rPr>
        <w:t xml:space="preserve"> lép:</w:t>
      </w:r>
    </w:p>
    <w:p w14:paraId="6F07202C" w14:textId="77777777" w:rsidR="00BA6E66" w:rsidRPr="0067539B" w:rsidRDefault="00157A49" w:rsidP="0067539B">
      <w:pPr>
        <w:pStyle w:val="Szvegtrzs"/>
        <w:numPr>
          <w:ilvl w:val="0"/>
          <w:numId w:val="3"/>
        </w:numPr>
        <w:shd w:val="clear" w:color="auto" w:fill="FFFFFF" w:themeFill="background1"/>
        <w:spacing w:before="240"/>
        <w:ind w:left="425" w:hanging="425"/>
        <w:rPr>
          <w:rFonts w:ascii="Calibri Light" w:hAnsi="Calibri Light"/>
          <w:color w:val="auto"/>
          <w:sz w:val="22"/>
          <w:szCs w:val="22"/>
        </w:rPr>
      </w:pPr>
      <w:r w:rsidRPr="0067539B">
        <w:rPr>
          <w:rFonts w:ascii="Calibri Light" w:hAnsi="Calibri Light"/>
          <w:color w:val="auto"/>
          <w:sz w:val="22"/>
          <w:szCs w:val="22"/>
        </w:rPr>
        <w:t xml:space="preserve">A HÉSZ </w:t>
      </w:r>
      <w:r w:rsidR="008D4F47" w:rsidRPr="0067539B">
        <w:rPr>
          <w:rFonts w:ascii="Calibri Light" w:hAnsi="Calibri Light"/>
          <w:color w:val="auto"/>
          <w:sz w:val="22"/>
          <w:szCs w:val="22"/>
        </w:rPr>
        <w:t>15</w:t>
      </w:r>
      <w:r w:rsidRPr="0067539B">
        <w:rPr>
          <w:rFonts w:ascii="Calibri Light" w:hAnsi="Calibri Light"/>
          <w:color w:val="auto"/>
          <w:sz w:val="22"/>
          <w:szCs w:val="22"/>
        </w:rPr>
        <w:t xml:space="preserve">.§-a </w:t>
      </w:r>
      <w:proofErr w:type="spellStart"/>
      <w:r w:rsidRPr="0067539B">
        <w:rPr>
          <w:rFonts w:ascii="Calibri Light" w:hAnsi="Calibri Light"/>
          <w:color w:val="auto"/>
          <w:sz w:val="22"/>
          <w:szCs w:val="22"/>
        </w:rPr>
        <w:t>a</w:t>
      </w:r>
      <w:proofErr w:type="spellEnd"/>
      <w:r w:rsidRPr="0067539B">
        <w:rPr>
          <w:rFonts w:ascii="Calibri Light" w:hAnsi="Calibri Light"/>
          <w:color w:val="auto"/>
          <w:sz w:val="22"/>
          <w:szCs w:val="22"/>
        </w:rPr>
        <w:t xml:space="preserve"> következő </w:t>
      </w:r>
      <w:r w:rsidR="00A235AD" w:rsidRPr="0067539B">
        <w:rPr>
          <w:rFonts w:ascii="Calibri Light" w:hAnsi="Calibri Light"/>
          <w:color w:val="auto"/>
          <w:sz w:val="22"/>
          <w:szCs w:val="22"/>
        </w:rPr>
        <w:t>(6)</w:t>
      </w:r>
      <w:r w:rsidRPr="0067539B">
        <w:rPr>
          <w:rFonts w:ascii="Calibri Light" w:hAnsi="Calibri Light"/>
          <w:color w:val="auto"/>
          <w:sz w:val="22"/>
          <w:szCs w:val="22"/>
        </w:rPr>
        <w:t xml:space="preserve"> bekezdéssel egészül ki:</w:t>
      </w:r>
    </w:p>
    <w:p w14:paraId="7F6A1E55" w14:textId="77777777" w:rsidR="00583C65" w:rsidRPr="00F24733" w:rsidRDefault="004F711E" w:rsidP="007A5219">
      <w:pPr>
        <w:pStyle w:val="Szvegtrzs"/>
        <w:spacing w:before="240"/>
        <w:ind w:left="425"/>
        <w:rPr>
          <w:rFonts w:ascii="Calibri Light" w:hAnsi="Calibri Light"/>
          <w:color w:val="auto"/>
          <w:sz w:val="22"/>
          <w:szCs w:val="22"/>
        </w:rPr>
      </w:pPr>
      <w:bookmarkStart w:id="3" w:name="_Hlk163553713"/>
      <w:r w:rsidRPr="00F24733">
        <w:rPr>
          <w:rFonts w:ascii="Calibri Light" w:hAnsi="Calibri Light"/>
          <w:color w:val="auto"/>
          <w:sz w:val="22"/>
          <w:szCs w:val="22"/>
        </w:rPr>
        <w:t>„</w:t>
      </w:r>
      <w:r w:rsidR="00A235AD">
        <w:rPr>
          <w:rFonts w:ascii="Calibri Light" w:hAnsi="Calibri Light"/>
          <w:color w:val="auto"/>
          <w:sz w:val="22"/>
          <w:szCs w:val="22"/>
        </w:rPr>
        <w:t>(</w:t>
      </w:r>
      <w:r w:rsidR="00FF60F6">
        <w:rPr>
          <w:rFonts w:ascii="Calibri Light" w:hAnsi="Calibri Light"/>
          <w:color w:val="auto"/>
          <w:sz w:val="22"/>
          <w:szCs w:val="22"/>
        </w:rPr>
        <w:t>6</w:t>
      </w:r>
      <w:r w:rsidR="00A235AD">
        <w:rPr>
          <w:rFonts w:ascii="Calibri Light" w:hAnsi="Calibri Light"/>
          <w:color w:val="auto"/>
          <w:sz w:val="22"/>
          <w:szCs w:val="22"/>
        </w:rPr>
        <w:t xml:space="preserve">) </w:t>
      </w:r>
      <w:r w:rsidRPr="00F24733">
        <w:rPr>
          <w:rFonts w:ascii="Calibri Light" w:hAnsi="Calibri Light"/>
          <w:color w:val="auto"/>
          <w:sz w:val="22"/>
          <w:szCs w:val="22"/>
        </w:rPr>
        <w:t>Saroktelek</w:t>
      </w:r>
      <w:r w:rsidR="00CF4BA7">
        <w:rPr>
          <w:rFonts w:ascii="Calibri Light" w:hAnsi="Calibri Light"/>
          <w:color w:val="auto"/>
          <w:sz w:val="22"/>
          <w:szCs w:val="22"/>
        </w:rPr>
        <w:t xml:space="preserve"> megosztása</w:t>
      </w:r>
      <w:r w:rsidR="00834C78" w:rsidRPr="00F24733">
        <w:rPr>
          <w:rFonts w:ascii="Calibri Light" w:hAnsi="Calibri Light"/>
          <w:color w:val="auto"/>
          <w:sz w:val="22"/>
          <w:szCs w:val="22"/>
        </w:rPr>
        <w:t xml:space="preserve"> esetén a kertvárosias és falusias építési övezetben meghatározott kialakítható legkisebb telekterülettől el lehet térni</w:t>
      </w:r>
      <w:r w:rsidR="003A7BB0" w:rsidRPr="00F24733">
        <w:rPr>
          <w:rFonts w:ascii="Calibri Light" w:hAnsi="Calibri Light"/>
          <w:color w:val="auto"/>
          <w:sz w:val="22"/>
          <w:szCs w:val="22"/>
        </w:rPr>
        <w:t xml:space="preserve">, amennyiben a telekosztás után kialakult </w:t>
      </w:r>
      <w:r w:rsidR="00263DFC" w:rsidRPr="00F24733">
        <w:rPr>
          <w:rFonts w:ascii="Calibri Light" w:hAnsi="Calibri Light"/>
          <w:color w:val="auto"/>
          <w:sz w:val="22"/>
          <w:szCs w:val="22"/>
        </w:rPr>
        <w:t xml:space="preserve">építési </w:t>
      </w:r>
      <w:r w:rsidR="003A7BB0" w:rsidRPr="00F24733">
        <w:rPr>
          <w:rFonts w:ascii="Calibri Light" w:hAnsi="Calibri Light"/>
          <w:color w:val="auto"/>
          <w:sz w:val="22"/>
          <w:szCs w:val="22"/>
        </w:rPr>
        <w:t>telkek mindegyike</w:t>
      </w:r>
      <w:r w:rsidR="00CF4BA7">
        <w:rPr>
          <w:rFonts w:ascii="Calibri Light" w:hAnsi="Calibri Light"/>
          <w:color w:val="auto"/>
          <w:sz w:val="22"/>
          <w:szCs w:val="22"/>
        </w:rPr>
        <w:t xml:space="preserve"> </w:t>
      </w:r>
      <w:r w:rsidR="00583C65" w:rsidRPr="00F24733">
        <w:rPr>
          <w:rFonts w:ascii="Calibri Light" w:hAnsi="Calibri Light"/>
          <w:color w:val="auto"/>
          <w:sz w:val="22"/>
          <w:szCs w:val="22"/>
        </w:rPr>
        <w:t xml:space="preserve">az alábbi feltételeknek </w:t>
      </w:r>
      <w:r w:rsidR="00263DFC" w:rsidRPr="00F24733">
        <w:rPr>
          <w:rFonts w:ascii="Calibri Light" w:hAnsi="Calibri Light"/>
          <w:color w:val="auto"/>
          <w:sz w:val="22"/>
          <w:szCs w:val="22"/>
        </w:rPr>
        <w:t xml:space="preserve">együttesen </w:t>
      </w:r>
      <w:r w:rsidR="00583C65" w:rsidRPr="00F24733">
        <w:rPr>
          <w:rFonts w:ascii="Calibri Light" w:hAnsi="Calibri Light"/>
          <w:color w:val="auto"/>
          <w:sz w:val="22"/>
          <w:szCs w:val="22"/>
        </w:rPr>
        <w:t>megfelel:</w:t>
      </w:r>
    </w:p>
    <w:p w14:paraId="251AA7E1" w14:textId="77777777" w:rsidR="00263DFC" w:rsidRPr="00F24733" w:rsidRDefault="00263DFC" w:rsidP="00263DFC">
      <w:pPr>
        <w:pStyle w:val="Szvegtrzs"/>
        <w:numPr>
          <w:ilvl w:val="1"/>
          <w:numId w:val="3"/>
        </w:numPr>
        <w:spacing w:before="0"/>
        <w:ind w:left="851" w:hanging="284"/>
        <w:rPr>
          <w:rFonts w:ascii="Calibri Light" w:hAnsi="Calibri Light"/>
          <w:color w:val="auto"/>
          <w:sz w:val="22"/>
          <w:szCs w:val="22"/>
        </w:rPr>
      </w:pPr>
      <w:r w:rsidRPr="00F24733">
        <w:rPr>
          <w:rFonts w:ascii="Calibri Light" w:hAnsi="Calibri Light"/>
          <w:color w:val="auto"/>
          <w:sz w:val="22"/>
          <w:szCs w:val="22"/>
        </w:rPr>
        <w:t>az építési telek területe</w:t>
      </w:r>
      <w:r w:rsidR="003A7BB0" w:rsidRPr="00F24733">
        <w:rPr>
          <w:rFonts w:ascii="Calibri Light" w:hAnsi="Calibri Light"/>
          <w:color w:val="auto"/>
          <w:sz w:val="22"/>
          <w:szCs w:val="22"/>
        </w:rPr>
        <w:t xml:space="preserve"> eléri az 500 m</w:t>
      </w:r>
      <w:r w:rsidR="003A7BB0" w:rsidRPr="00F24733">
        <w:rPr>
          <w:rFonts w:ascii="Calibri Light" w:hAnsi="Calibri Light"/>
          <w:color w:val="auto"/>
          <w:sz w:val="22"/>
          <w:szCs w:val="22"/>
          <w:vertAlign w:val="superscript"/>
        </w:rPr>
        <w:t>2</w:t>
      </w:r>
      <w:r w:rsidR="003A7BB0" w:rsidRPr="00F24733">
        <w:rPr>
          <w:rFonts w:ascii="Calibri Light" w:hAnsi="Calibri Light"/>
          <w:color w:val="auto"/>
          <w:sz w:val="22"/>
          <w:szCs w:val="22"/>
        </w:rPr>
        <w:t xml:space="preserve">-ert, </w:t>
      </w:r>
    </w:p>
    <w:p w14:paraId="0AA7261A" w14:textId="77777777" w:rsidR="00263DFC" w:rsidRPr="00F24733" w:rsidRDefault="00263DFC" w:rsidP="00263DFC">
      <w:pPr>
        <w:pStyle w:val="Szvegtrzs"/>
        <w:numPr>
          <w:ilvl w:val="1"/>
          <w:numId w:val="3"/>
        </w:numPr>
        <w:spacing w:before="0"/>
        <w:ind w:left="851" w:hanging="284"/>
        <w:rPr>
          <w:rFonts w:ascii="Calibri Light" w:hAnsi="Calibri Light"/>
          <w:color w:val="auto"/>
          <w:sz w:val="22"/>
          <w:szCs w:val="22"/>
        </w:rPr>
      </w:pPr>
      <w:r w:rsidRPr="00F24733">
        <w:rPr>
          <w:rFonts w:ascii="Calibri Light" w:hAnsi="Calibri Light"/>
          <w:color w:val="auto"/>
          <w:sz w:val="22"/>
          <w:szCs w:val="22"/>
        </w:rPr>
        <w:t>az építési telek szélessége és mélysége eléri a 18,0 m,</w:t>
      </w:r>
    </w:p>
    <w:p w14:paraId="496D723C" w14:textId="77777777" w:rsidR="00A235AD" w:rsidRDefault="00C700B7" w:rsidP="002F65D8">
      <w:pPr>
        <w:pStyle w:val="Szvegtrzs"/>
        <w:numPr>
          <w:ilvl w:val="1"/>
          <w:numId w:val="3"/>
        </w:numPr>
        <w:spacing w:before="0"/>
        <w:ind w:left="851" w:hanging="284"/>
        <w:rPr>
          <w:rFonts w:ascii="Calibri Light" w:hAnsi="Calibri Light"/>
          <w:color w:val="auto"/>
          <w:sz w:val="22"/>
          <w:szCs w:val="22"/>
        </w:rPr>
      </w:pPr>
      <w:r w:rsidRPr="00F24733">
        <w:rPr>
          <w:rFonts w:ascii="Calibri Light" w:hAnsi="Calibri Light"/>
          <w:color w:val="auto"/>
          <w:sz w:val="22"/>
          <w:szCs w:val="22"/>
        </w:rPr>
        <w:t xml:space="preserve">a </w:t>
      </w:r>
      <w:r w:rsidR="007A5219" w:rsidRPr="00F24733">
        <w:rPr>
          <w:rFonts w:ascii="Calibri Light" w:hAnsi="Calibri Light"/>
          <w:color w:val="auto"/>
          <w:sz w:val="22"/>
          <w:szCs w:val="22"/>
        </w:rPr>
        <w:t>telek megengedett legnagyobb beépítettségére,</w:t>
      </w:r>
      <w:r w:rsidRPr="00F24733">
        <w:rPr>
          <w:rFonts w:ascii="Calibri Light" w:hAnsi="Calibri Light"/>
          <w:color w:val="auto"/>
          <w:sz w:val="22"/>
          <w:szCs w:val="22"/>
        </w:rPr>
        <w:t xml:space="preserve"> a zöldfelület legkisebb mértékére, az</w:t>
      </w:r>
      <w:r w:rsidR="007A5219" w:rsidRPr="00F24733">
        <w:rPr>
          <w:rFonts w:ascii="Calibri Light" w:hAnsi="Calibri Light"/>
          <w:color w:val="auto"/>
          <w:sz w:val="22"/>
          <w:szCs w:val="22"/>
        </w:rPr>
        <w:t xml:space="preserve"> elő-, oldal- és hátsókertre, a telken elhelyezhető épületek számára, valamint az épületek közötti legkisebb távolságra vonatkozó </w:t>
      </w:r>
      <w:r w:rsidRPr="00F24733">
        <w:rPr>
          <w:rFonts w:ascii="Calibri Light" w:hAnsi="Calibri Light"/>
          <w:color w:val="auto"/>
          <w:sz w:val="22"/>
          <w:szCs w:val="22"/>
        </w:rPr>
        <w:t>előírásoknak.</w:t>
      </w:r>
    </w:p>
    <w:bookmarkEnd w:id="3"/>
    <w:p w14:paraId="06C449E2" w14:textId="77777777" w:rsidR="00FD26E5" w:rsidRPr="00FD26E5" w:rsidRDefault="00FD26E5" w:rsidP="00FD26E5">
      <w:pPr>
        <w:pStyle w:val="Szvegtrzs"/>
        <w:numPr>
          <w:ilvl w:val="0"/>
          <w:numId w:val="3"/>
        </w:numPr>
        <w:spacing w:before="240"/>
        <w:ind w:left="426" w:hanging="426"/>
        <w:rPr>
          <w:rFonts w:ascii="Calibri Light" w:hAnsi="Calibri Light"/>
          <w:color w:val="auto"/>
          <w:sz w:val="22"/>
          <w:szCs w:val="22"/>
        </w:rPr>
      </w:pPr>
      <w:r w:rsidRPr="00FD26E5">
        <w:rPr>
          <w:rFonts w:ascii="Calibri Light" w:hAnsi="Calibri Light"/>
          <w:color w:val="auto"/>
          <w:sz w:val="22"/>
          <w:szCs w:val="22"/>
        </w:rPr>
        <w:t>A HÉSZ 15.§- a következő (</w:t>
      </w:r>
      <w:r w:rsidR="00FF60F6">
        <w:rPr>
          <w:rFonts w:ascii="Calibri Light" w:hAnsi="Calibri Light"/>
          <w:color w:val="auto"/>
          <w:sz w:val="22"/>
          <w:szCs w:val="22"/>
        </w:rPr>
        <w:t>7</w:t>
      </w:r>
      <w:r w:rsidRPr="00FD26E5">
        <w:rPr>
          <w:rFonts w:ascii="Calibri Light" w:hAnsi="Calibri Light"/>
          <w:color w:val="auto"/>
          <w:sz w:val="22"/>
          <w:szCs w:val="22"/>
        </w:rPr>
        <w:t>) bekezdéssel egészül ki:</w:t>
      </w:r>
    </w:p>
    <w:p w14:paraId="33530DA9" w14:textId="77777777" w:rsidR="00FD26E5" w:rsidRPr="00F24733" w:rsidRDefault="00FD26E5" w:rsidP="004E6411">
      <w:pPr>
        <w:pStyle w:val="Szvegtrzs"/>
        <w:spacing w:before="240"/>
        <w:ind w:left="425"/>
        <w:rPr>
          <w:rFonts w:ascii="Calibri Light" w:hAnsi="Calibri Light"/>
          <w:color w:val="auto"/>
          <w:sz w:val="22"/>
          <w:szCs w:val="22"/>
        </w:rPr>
      </w:pPr>
      <w:bookmarkStart w:id="4" w:name="_Hlk163553838"/>
      <w:r>
        <w:rPr>
          <w:rFonts w:ascii="Calibri Light" w:hAnsi="Calibri Light"/>
          <w:color w:val="auto"/>
          <w:sz w:val="22"/>
          <w:szCs w:val="22"/>
        </w:rPr>
        <w:t>„</w:t>
      </w:r>
      <w:r w:rsidR="00FF60F6">
        <w:rPr>
          <w:rFonts w:ascii="Calibri Light" w:hAnsi="Calibri Light"/>
          <w:color w:val="auto"/>
          <w:sz w:val="22"/>
          <w:szCs w:val="22"/>
        </w:rPr>
        <w:t xml:space="preserve">(7) </w:t>
      </w:r>
      <w:r>
        <w:rPr>
          <w:rFonts w:ascii="Calibri Light" w:hAnsi="Calibri Light"/>
          <w:color w:val="auto"/>
          <w:sz w:val="22"/>
          <w:szCs w:val="22"/>
        </w:rPr>
        <w:t>A szabályozási terven jelölt telekcsoport újraosztással érintett területen a beépíthetőség feltétele a telkek építési telekké vagy telekké történő alakítása, az érintett telekcsoport – legalább telektömbönként történő – újraosztásával.”</w:t>
      </w:r>
    </w:p>
    <w:p w14:paraId="143FECD5" w14:textId="77777777" w:rsidR="009A0D48" w:rsidRPr="00AE1495" w:rsidRDefault="009A0D48" w:rsidP="009A0D48">
      <w:pPr>
        <w:pStyle w:val="Szvegtrzs"/>
        <w:numPr>
          <w:ilvl w:val="0"/>
          <w:numId w:val="3"/>
        </w:numPr>
        <w:spacing w:before="240"/>
        <w:ind w:left="426" w:hanging="426"/>
        <w:rPr>
          <w:rFonts w:ascii="Calibri Light" w:hAnsi="Calibri Light"/>
          <w:color w:val="auto"/>
          <w:sz w:val="22"/>
          <w:szCs w:val="22"/>
        </w:rPr>
      </w:pPr>
      <w:bookmarkStart w:id="5" w:name="_Hlk163555831"/>
      <w:bookmarkEnd w:id="4"/>
      <w:r w:rsidRPr="00AE1495">
        <w:rPr>
          <w:rFonts w:ascii="Calibri Light" w:hAnsi="Calibri Light"/>
          <w:color w:val="auto"/>
          <w:sz w:val="22"/>
          <w:szCs w:val="22"/>
        </w:rPr>
        <w:t>A HÉSZ 20.§- a következő j)</w:t>
      </w:r>
      <w:r w:rsidR="0047270D" w:rsidRPr="00AE1495">
        <w:rPr>
          <w:rFonts w:ascii="Calibri Light" w:hAnsi="Calibri Light"/>
          <w:color w:val="auto"/>
          <w:sz w:val="22"/>
          <w:szCs w:val="22"/>
        </w:rPr>
        <w:t xml:space="preserve"> </w:t>
      </w:r>
      <w:r w:rsidRPr="00AE1495">
        <w:rPr>
          <w:rFonts w:ascii="Calibri Light" w:hAnsi="Calibri Light"/>
          <w:color w:val="auto"/>
          <w:sz w:val="22"/>
          <w:szCs w:val="22"/>
        </w:rPr>
        <w:t>ponttal egészül ki:</w:t>
      </w:r>
    </w:p>
    <w:p w14:paraId="736D5216" w14:textId="77777777" w:rsidR="009A0D48" w:rsidRDefault="009A0D48" w:rsidP="0047270D">
      <w:pPr>
        <w:pStyle w:val="Szvegtrzs"/>
        <w:spacing w:before="240"/>
        <w:ind w:left="425"/>
        <w:rPr>
          <w:rFonts w:ascii="Calibri Light" w:hAnsi="Calibri Light"/>
          <w:color w:val="auto"/>
          <w:sz w:val="22"/>
          <w:szCs w:val="22"/>
        </w:rPr>
      </w:pPr>
      <w:r w:rsidRPr="00AE1495">
        <w:rPr>
          <w:rFonts w:ascii="Calibri Light" w:hAnsi="Calibri Light"/>
          <w:color w:val="auto"/>
          <w:sz w:val="22"/>
          <w:szCs w:val="22"/>
        </w:rPr>
        <w:lastRenderedPageBreak/>
        <w:t xml:space="preserve">„j) </w:t>
      </w:r>
      <w:bookmarkStart w:id="6" w:name="_Hlk163554079"/>
      <w:r w:rsidRPr="00AE1495">
        <w:rPr>
          <w:rFonts w:ascii="Calibri Light" w:hAnsi="Calibri Light"/>
          <w:color w:val="auto"/>
          <w:sz w:val="22"/>
          <w:szCs w:val="22"/>
        </w:rPr>
        <w:t>Különleges vendéglátó, panzió kereskedelmi építési övezet</w:t>
      </w:r>
      <w:bookmarkEnd w:id="6"/>
      <w:r w:rsidRPr="00AE1495">
        <w:rPr>
          <w:rFonts w:ascii="Calibri Light" w:hAnsi="Calibri Light"/>
          <w:color w:val="auto"/>
          <w:sz w:val="22"/>
          <w:szCs w:val="22"/>
        </w:rPr>
        <w:t>”</w:t>
      </w:r>
    </w:p>
    <w:bookmarkEnd w:id="5"/>
    <w:p w14:paraId="43F3045D" w14:textId="77777777" w:rsidR="008A334D" w:rsidRPr="00F24733" w:rsidRDefault="008A334D" w:rsidP="009C6CBE">
      <w:pPr>
        <w:pStyle w:val="Szvegtrzs"/>
        <w:numPr>
          <w:ilvl w:val="0"/>
          <w:numId w:val="3"/>
        </w:numPr>
        <w:spacing w:before="240"/>
        <w:ind w:left="425" w:hanging="425"/>
        <w:rPr>
          <w:rFonts w:ascii="Calibri Light" w:hAnsi="Calibri Light"/>
          <w:color w:val="auto"/>
          <w:sz w:val="22"/>
          <w:szCs w:val="22"/>
        </w:rPr>
      </w:pPr>
      <w:r w:rsidRPr="00F24733">
        <w:rPr>
          <w:rFonts w:ascii="Calibri Light" w:hAnsi="Calibri Light"/>
          <w:color w:val="auto"/>
          <w:sz w:val="22"/>
          <w:szCs w:val="22"/>
        </w:rPr>
        <w:t xml:space="preserve">(1) A HÉSZ 23.§ (3) bekezdése </w:t>
      </w:r>
      <w:r w:rsidR="007918FC" w:rsidRPr="00F24733">
        <w:rPr>
          <w:rFonts w:ascii="Calibri Light" w:hAnsi="Calibri Light"/>
          <w:color w:val="auto"/>
          <w:sz w:val="22"/>
          <w:szCs w:val="22"/>
        </w:rPr>
        <w:t>helyébe a következő rendelkezés lép:</w:t>
      </w:r>
    </w:p>
    <w:p w14:paraId="5CFB2CB0" w14:textId="77777777" w:rsidR="007918FC" w:rsidRPr="00F24733" w:rsidRDefault="007918FC" w:rsidP="007918FC">
      <w:pPr>
        <w:pStyle w:val="Szvegtrzs"/>
        <w:spacing w:before="240"/>
        <w:ind w:left="709" w:hanging="142"/>
        <w:rPr>
          <w:rFonts w:ascii="Calibri Light" w:hAnsi="Calibri Light"/>
          <w:color w:val="auto"/>
          <w:sz w:val="22"/>
          <w:szCs w:val="22"/>
        </w:rPr>
      </w:pPr>
      <w:proofErr w:type="gramStart"/>
      <w:r w:rsidRPr="00F24733">
        <w:rPr>
          <w:rFonts w:ascii="Calibri Light" w:hAnsi="Calibri Light"/>
          <w:color w:val="auto"/>
          <w:sz w:val="22"/>
          <w:szCs w:val="22"/>
        </w:rPr>
        <w:t>„</w:t>
      </w:r>
      <w:r w:rsidR="00B87601">
        <w:rPr>
          <w:rFonts w:ascii="Calibri Light" w:hAnsi="Calibri Light"/>
          <w:color w:val="auto"/>
          <w:sz w:val="22"/>
          <w:szCs w:val="22"/>
        </w:rPr>
        <w:t xml:space="preserve"> (</w:t>
      </w:r>
      <w:bookmarkStart w:id="7" w:name="_Hlk163554465"/>
      <w:proofErr w:type="gramEnd"/>
      <w:r w:rsidR="00B87601">
        <w:rPr>
          <w:rFonts w:ascii="Calibri Light" w:hAnsi="Calibri Light"/>
          <w:color w:val="auto"/>
          <w:sz w:val="22"/>
          <w:szCs w:val="22"/>
        </w:rPr>
        <w:t xml:space="preserve">3) </w:t>
      </w:r>
      <w:r w:rsidRPr="00F24733">
        <w:rPr>
          <w:rFonts w:ascii="Calibri Light" w:hAnsi="Calibri Light"/>
          <w:color w:val="auto"/>
          <w:sz w:val="22"/>
          <w:szCs w:val="22"/>
        </w:rPr>
        <w:t>A falusias lakóövezetben az elhelyezhető egyes rendeltetések együtt, vagy külön-külön is létesíthetők.</w:t>
      </w:r>
      <w:r w:rsidRPr="00F24733">
        <w:rPr>
          <w:rFonts w:ascii="Calibri Light" w:hAnsi="Calibri Light"/>
          <w:iCs/>
          <w:color w:val="auto"/>
          <w:sz w:val="22"/>
          <w:szCs w:val="22"/>
        </w:rPr>
        <w:t xml:space="preserve"> ”</w:t>
      </w:r>
      <w:bookmarkEnd w:id="7"/>
    </w:p>
    <w:p w14:paraId="2AEE5207" w14:textId="77777777" w:rsidR="0086419B" w:rsidRPr="003A0C44" w:rsidRDefault="0086419B" w:rsidP="008A334D">
      <w:pPr>
        <w:pStyle w:val="Szvegtrzs"/>
        <w:spacing w:before="240"/>
        <w:ind w:left="425"/>
        <w:rPr>
          <w:rFonts w:ascii="Calibri Light" w:hAnsi="Calibri Light"/>
          <w:color w:val="auto"/>
          <w:sz w:val="22"/>
          <w:szCs w:val="22"/>
        </w:rPr>
      </w:pPr>
      <w:r w:rsidRPr="003A0C44">
        <w:rPr>
          <w:rFonts w:ascii="Calibri Light" w:hAnsi="Calibri Light"/>
          <w:color w:val="auto"/>
          <w:sz w:val="22"/>
          <w:szCs w:val="22"/>
        </w:rPr>
        <w:t>(</w:t>
      </w:r>
      <w:r w:rsidR="008A334D" w:rsidRPr="003A0C44">
        <w:rPr>
          <w:rFonts w:ascii="Calibri Light" w:hAnsi="Calibri Light"/>
          <w:color w:val="auto"/>
          <w:sz w:val="22"/>
          <w:szCs w:val="22"/>
        </w:rPr>
        <w:t>2</w:t>
      </w:r>
      <w:r w:rsidRPr="003A0C44">
        <w:rPr>
          <w:rFonts w:ascii="Calibri Light" w:hAnsi="Calibri Light"/>
          <w:color w:val="auto"/>
          <w:sz w:val="22"/>
          <w:szCs w:val="22"/>
        </w:rPr>
        <w:t xml:space="preserve">) A HÉSZ </w:t>
      </w:r>
      <w:bookmarkStart w:id="8" w:name="_Hlk171591074"/>
      <w:r w:rsidRPr="003A0C44">
        <w:rPr>
          <w:rFonts w:ascii="Calibri Light" w:hAnsi="Calibri Light"/>
          <w:color w:val="auto"/>
          <w:sz w:val="22"/>
          <w:szCs w:val="22"/>
        </w:rPr>
        <w:t xml:space="preserve">23.§-a </w:t>
      </w:r>
      <w:proofErr w:type="spellStart"/>
      <w:r w:rsidRPr="003A0C44">
        <w:rPr>
          <w:rFonts w:ascii="Calibri Light" w:hAnsi="Calibri Light"/>
          <w:color w:val="auto"/>
          <w:sz w:val="22"/>
          <w:szCs w:val="22"/>
        </w:rPr>
        <w:t>a</w:t>
      </w:r>
      <w:proofErr w:type="spellEnd"/>
      <w:r w:rsidRPr="003A0C44">
        <w:rPr>
          <w:rFonts w:ascii="Calibri Light" w:hAnsi="Calibri Light"/>
          <w:color w:val="auto"/>
          <w:sz w:val="22"/>
          <w:szCs w:val="22"/>
        </w:rPr>
        <w:t xml:space="preserve"> következő (3a) bekezdéssel egészül ki:</w:t>
      </w:r>
      <w:bookmarkEnd w:id="8"/>
    </w:p>
    <w:p w14:paraId="13CD9436" w14:textId="77777777" w:rsidR="00C92D54" w:rsidRPr="003A0C44" w:rsidRDefault="00C92D54" w:rsidP="00C92D54">
      <w:pPr>
        <w:pStyle w:val="Szvegtrzs"/>
        <w:spacing w:before="60"/>
        <w:ind w:left="425" w:firstLine="142"/>
        <w:rPr>
          <w:rFonts w:ascii="Calibri Light" w:hAnsi="Calibri Light"/>
          <w:color w:val="auto"/>
          <w:sz w:val="22"/>
          <w:szCs w:val="22"/>
        </w:rPr>
      </w:pPr>
      <w:bookmarkStart w:id="9" w:name="_Hlk163554739"/>
      <w:r w:rsidRPr="003A0C44">
        <w:rPr>
          <w:rFonts w:ascii="Calibri Light" w:hAnsi="Calibri Light"/>
          <w:color w:val="auto"/>
          <w:sz w:val="22"/>
          <w:szCs w:val="22"/>
        </w:rPr>
        <w:t>„(3a) A falusias építési övezet építési telkein:</w:t>
      </w:r>
    </w:p>
    <w:p w14:paraId="50BBA1E6" w14:textId="77777777" w:rsidR="00C92D54" w:rsidRPr="003A0C44" w:rsidRDefault="00C92D54" w:rsidP="00C92D54">
      <w:pPr>
        <w:spacing w:before="0"/>
        <w:ind w:left="1134" w:hanging="283"/>
        <w:rPr>
          <w:rFonts w:ascii="Calibri Light" w:eastAsia="Times New Roman" w:hAnsi="Calibri Light"/>
          <w:iCs/>
          <w:lang w:eastAsia="hu-HU"/>
        </w:rPr>
      </w:pPr>
      <w:r w:rsidRPr="003A0C44">
        <w:rPr>
          <w:rFonts w:ascii="Calibri Light" w:eastAsia="Times New Roman" w:hAnsi="Calibri Light"/>
          <w:i/>
          <w:iCs/>
          <w:lang w:eastAsia="hu-HU"/>
        </w:rPr>
        <w:t>a)</w:t>
      </w:r>
      <w:r w:rsidRPr="003A0C44">
        <w:rPr>
          <w:rFonts w:ascii="Calibri Light" w:eastAsia="Times New Roman" w:hAnsi="Calibri Light"/>
          <w:i/>
          <w:iCs/>
          <w:lang w:eastAsia="hu-HU"/>
        </w:rPr>
        <w:tab/>
      </w:r>
      <w:r w:rsidRPr="003A0C44">
        <w:rPr>
          <w:rFonts w:ascii="Calibri Light" w:eastAsia="Times New Roman" w:hAnsi="Calibri Light"/>
          <w:iCs/>
          <w:lang w:eastAsia="hu-HU"/>
        </w:rPr>
        <w:t xml:space="preserve">az építhető épületek száma legfeljebb </w:t>
      </w:r>
      <w:r w:rsidR="00333E45">
        <w:rPr>
          <w:rFonts w:ascii="Calibri Light" w:eastAsia="Times New Roman" w:hAnsi="Calibri Light"/>
          <w:iCs/>
          <w:lang w:eastAsia="hu-HU"/>
        </w:rPr>
        <w:t xml:space="preserve">együttesen </w:t>
      </w:r>
      <w:r w:rsidRPr="003A0C44">
        <w:rPr>
          <w:rFonts w:ascii="Calibri Light" w:eastAsia="Times New Roman" w:hAnsi="Calibri Light"/>
          <w:iCs/>
          <w:lang w:eastAsia="hu-HU"/>
        </w:rPr>
        <w:t>2 db fő</w:t>
      </w:r>
      <w:r w:rsidR="00333E45">
        <w:rPr>
          <w:rFonts w:ascii="Calibri Light" w:eastAsia="Times New Roman" w:hAnsi="Calibri Light"/>
          <w:iCs/>
          <w:lang w:eastAsia="hu-HU"/>
        </w:rPr>
        <w:t>-</w:t>
      </w:r>
      <w:r w:rsidRPr="003A0C44">
        <w:rPr>
          <w:rFonts w:ascii="Calibri Light" w:eastAsia="Times New Roman" w:hAnsi="Calibri Light"/>
          <w:iCs/>
          <w:lang w:eastAsia="hu-HU"/>
        </w:rPr>
        <w:t xml:space="preserve"> és melléképület,</w:t>
      </w:r>
    </w:p>
    <w:p w14:paraId="493EDCEE" w14:textId="77777777" w:rsidR="0086419B" w:rsidRPr="003A0C44" w:rsidRDefault="00C92D54" w:rsidP="00C92D54">
      <w:pPr>
        <w:spacing w:before="0"/>
        <w:ind w:left="1134" w:hanging="283"/>
        <w:rPr>
          <w:rFonts w:ascii="Calibri Light" w:eastAsia="Times New Roman" w:hAnsi="Calibri Light"/>
          <w:iCs/>
          <w:lang w:eastAsia="hu-HU"/>
        </w:rPr>
      </w:pPr>
      <w:r w:rsidRPr="003A0C44">
        <w:rPr>
          <w:rFonts w:ascii="Calibri Light" w:eastAsia="Times New Roman" w:hAnsi="Calibri Light"/>
          <w:iCs/>
          <w:lang w:eastAsia="hu-HU"/>
        </w:rPr>
        <w:t>b)</w:t>
      </w:r>
      <w:r w:rsidRPr="003A0C44">
        <w:rPr>
          <w:rFonts w:ascii="Calibri Light" w:eastAsia="Times New Roman" w:hAnsi="Calibri Light"/>
          <w:iCs/>
          <w:lang w:eastAsia="hu-HU"/>
        </w:rPr>
        <w:tab/>
        <w:t>az építhető lakások száma legfeljebb 2 db lakás lehet.</w:t>
      </w:r>
      <w:r w:rsidR="00B1161D" w:rsidRPr="003A0C44">
        <w:rPr>
          <w:rFonts w:ascii="Calibri Light" w:eastAsia="Times New Roman" w:hAnsi="Calibri Light"/>
          <w:iCs/>
          <w:lang w:eastAsia="hu-HU"/>
        </w:rPr>
        <w:t>”</w:t>
      </w:r>
    </w:p>
    <w:bookmarkEnd w:id="9"/>
    <w:p w14:paraId="0BAE7147" w14:textId="77777777" w:rsidR="00CA37BA" w:rsidRDefault="00CA37BA" w:rsidP="00CA37BA">
      <w:pPr>
        <w:pStyle w:val="Szvegtrzs"/>
        <w:spacing w:before="240"/>
        <w:ind w:left="425"/>
        <w:rPr>
          <w:rFonts w:ascii="Calibri Light" w:hAnsi="Calibri Light"/>
          <w:color w:val="auto"/>
          <w:sz w:val="22"/>
          <w:szCs w:val="22"/>
        </w:rPr>
      </w:pPr>
      <w:r w:rsidRPr="003A0C44">
        <w:rPr>
          <w:rFonts w:ascii="Calibri Light" w:hAnsi="Calibri Light"/>
          <w:color w:val="auto"/>
          <w:sz w:val="22"/>
          <w:szCs w:val="22"/>
        </w:rPr>
        <w:t>(3) A HÉSZ 23.§ (4) bekezdés</w:t>
      </w:r>
      <w:r w:rsidR="00B930B5">
        <w:rPr>
          <w:rFonts w:ascii="Calibri Light" w:hAnsi="Calibri Light"/>
          <w:color w:val="auto"/>
          <w:sz w:val="22"/>
          <w:szCs w:val="22"/>
        </w:rPr>
        <w:t>e helyébe a következő rendelkezés lép:</w:t>
      </w:r>
      <w:r w:rsidRPr="003A0C44">
        <w:rPr>
          <w:rFonts w:ascii="Calibri Light" w:hAnsi="Calibri Light"/>
          <w:color w:val="auto"/>
          <w:sz w:val="22"/>
          <w:szCs w:val="22"/>
        </w:rPr>
        <w:t xml:space="preserve"> </w:t>
      </w:r>
    </w:p>
    <w:p w14:paraId="3E3C69F7" w14:textId="77777777" w:rsidR="00B930B5" w:rsidRDefault="00B930B5" w:rsidP="00B930B5">
      <w:pPr>
        <w:pStyle w:val="Szvegtrzs"/>
        <w:spacing w:before="60"/>
        <w:ind w:left="425" w:firstLine="142"/>
        <w:rPr>
          <w:rFonts w:ascii="Calibri Light" w:hAnsi="Calibri Light"/>
          <w:color w:val="auto"/>
          <w:sz w:val="22"/>
          <w:szCs w:val="22"/>
        </w:rPr>
      </w:pPr>
      <w:r w:rsidRPr="00B930B5">
        <w:rPr>
          <w:rFonts w:ascii="Calibri Light" w:hAnsi="Calibri Light"/>
          <w:color w:val="auto"/>
          <w:sz w:val="22"/>
          <w:szCs w:val="22"/>
        </w:rPr>
        <w:t>„(4) Egy telken annyi önálló rend</w:t>
      </w:r>
      <w:r>
        <w:rPr>
          <w:rFonts w:ascii="Calibri Light" w:hAnsi="Calibri Light"/>
          <w:color w:val="auto"/>
          <w:sz w:val="22"/>
          <w:szCs w:val="22"/>
        </w:rPr>
        <w:t>e</w:t>
      </w:r>
      <w:r w:rsidRPr="00B930B5">
        <w:rPr>
          <w:rFonts w:ascii="Calibri Light" w:hAnsi="Calibri Light"/>
          <w:color w:val="auto"/>
          <w:sz w:val="22"/>
          <w:szCs w:val="22"/>
        </w:rPr>
        <w:t>ltetési egység helyezhető el, ahányszor az építési telek területének önálló rendeltetési egységekre számított területe eléri vagy meghaladja a 400m</w:t>
      </w:r>
      <w:r w:rsidRPr="00E07299">
        <w:rPr>
          <w:rFonts w:ascii="Calibri Light" w:hAnsi="Calibri Light"/>
          <w:color w:val="auto"/>
          <w:sz w:val="22"/>
          <w:szCs w:val="22"/>
          <w:vertAlign w:val="superscript"/>
        </w:rPr>
        <w:t>2</w:t>
      </w:r>
      <w:r w:rsidRPr="00B930B5">
        <w:rPr>
          <w:rFonts w:ascii="Calibri Light" w:hAnsi="Calibri Light"/>
          <w:color w:val="auto"/>
          <w:sz w:val="22"/>
          <w:szCs w:val="22"/>
        </w:rPr>
        <w:t xml:space="preserve">-t. </w:t>
      </w:r>
      <w:bookmarkStart w:id="10" w:name="_Hlk173750521"/>
      <w:r w:rsidRPr="00B930B5">
        <w:rPr>
          <w:rFonts w:ascii="Calibri Light" w:hAnsi="Calibri Light"/>
          <w:color w:val="auto"/>
          <w:sz w:val="22"/>
          <w:szCs w:val="22"/>
        </w:rPr>
        <w:t>A 400 m</w:t>
      </w:r>
      <w:r w:rsidRPr="00E07299">
        <w:rPr>
          <w:rFonts w:ascii="Calibri Light" w:hAnsi="Calibri Light"/>
          <w:color w:val="auto"/>
          <w:sz w:val="22"/>
          <w:szCs w:val="22"/>
          <w:vertAlign w:val="superscript"/>
        </w:rPr>
        <w:t>2</w:t>
      </w:r>
      <w:r w:rsidRPr="00B930B5">
        <w:rPr>
          <w:rFonts w:ascii="Calibri Light" w:hAnsi="Calibri Light"/>
          <w:color w:val="auto"/>
          <w:sz w:val="22"/>
          <w:szCs w:val="22"/>
        </w:rPr>
        <w:t>-t el nem érő</w:t>
      </w:r>
      <w:r w:rsidR="00E07299">
        <w:rPr>
          <w:rFonts w:ascii="Calibri Light" w:hAnsi="Calibri Light"/>
          <w:color w:val="auto"/>
          <w:sz w:val="22"/>
          <w:szCs w:val="22"/>
        </w:rPr>
        <w:t>,</w:t>
      </w:r>
      <w:r w:rsidRPr="00B930B5">
        <w:rPr>
          <w:rFonts w:ascii="Calibri Light" w:hAnsi="Calibri Light"/>
          <w:color w:val="auto"/>
          <w:sz w:val="22"/>
          <w:szCs w:val="22"/>
        </w:rPr>
        <w:t xml:space="preserve"> kialakult építési telken legfeljebb egy önálló rendeltetési egység helyezhető el.</w:t>
      </w:r>
      <w:bookmarkEnd w:id="10"/>
      <w:r w:rsidRPr="00B930B5">
        <w:rPr>
          <w:rFonts w:ascii="Calibri Light" w:hAnsi="Calibri Light"/>
          <w:color w:val="auto"/>
          <w:sz w:val="22"/>
          <w:szCs w:val="22"/>
        </w:rPr>
        <w:t>”</w:t>
      </w:r>
    </w:p>
    <w:p w14:paraId="2EB9F2E9" w14:textId="77777777" w:rsidR="00A65F69" w:rsidRDefault="00A65F69" w:rsidP="00A65F69">
      <w:pPr>
        <w:pStyle w:val="Szvegtrzs"/>
        <w:spacing w:before="240"/>
        <w:ind w:left="425"/>
        <w:rPr>
          <w:rFonts w:ascii="Calibri Light" w:hAnsi="Calibri Light"/>
          <w:color w:val="auto"/>
          <w:sz w:val="22"/>
          <w:szCs w:val="22"/>
        </w:rPr>
      </w:pPr>
      <w:r w:rsidRPr="003A0C44">
        <w:rPr>
          <w:rFonts w:ascii="Calibri Light" w:hAnsi="Calibri Light"/>
          <w:color w:val="auto"/>
          <w:sz w:val="22"/>
          <w:szCs w:val="22"/>
        </w:rPr>
        <w:t>(</w:t>
      </w:r>
      <w:r>
        <w:rPr>
          <w:rFonts w:ascii="Calibri Light" w:hAnsi="Calibri Light"/>
          <w:color w:val="auto"/>
          <w:sz w:val="22"/>
          <w:szCs w:val="22"/>
        </w:rPr>
        <w:t>4</w:t>
      </w:r>
      <w:r w:rsidRPr="003A0C44">
        <w:rPr>
          <w:rFonts w:ascii="Calibri Light" w:hAnsi="Calibri Light"/>
          <w:color w:val="auto"/>
          <w:sz w:val="22"/>
          <w:szCs w:val="22"/>
        </w:rPr>
        <w:t xml:space="preserve">) </w:t>
      </w:r>
      <w:r>
        <w:rPr>
          <w:rFonts w:ascii="Calibri Light" w:hAnsi="Calibri Light"/>
          <w:color w:val="auto"/>
          <w:sz w:val="22"/>
          <w:szCs w:val="22"/>
        </w:rPr>
        <w:t xml:space="preserve">A HÉSZ </w:t>
      </w:r>
      <w:r w:rsidRPr="003A0C44">
        <w:rPr>
          <w:rFonts w:ascii="Calibri Light" w:hAnsi="Calibri Light"/>
          <w:color w:val="auto"/>
          <w:sz w:val="22"/>
          <w:szCs w:val="22"/>
        </w:rPr>
        <w:t xml:space="preserve">23.§-a </w:t>
      </w:r>
      <w:proofErr w:type="spellStart"/>
      <w:r w:rsidRPr="003A0C44">
        <w:rPr>
          <w:rFonts w:ascii="Calibri Light" w:hAnsi="Calibri Light"/>
          <w:color w:val="auto"/>
          <w:sz w:val="22"/>
          <w:szCs w:val="22"/>
        </w:rPr>
        <w:t>a</w:t>
      </w:r>
      <w:proofErr w:type="spellEnd"/>
      <w:r w:rsidRPr="003A0C44">
        <w:rPr>
          <w:rFonts w:ascii="Calibri Light" w:hAnsi="Calibri Light"/>
          <w:color w:val="auto"/>
          <w:sz w:val="22"/>
          <w:szCs w:val="22"/>
        </w:rPr>
        <w:t xml:space="preserve"> következő (</w:t>
      </w:r>
      <w:r>
        <w:rPr>
          <w:rFonts w:ascii="Calibri Light" w:hAnsi="Calibri Light"/>
          <w:color w:val="auto"/>
          <w:sz w:val="22"/>
          <w:szCs w:val="22"/>
        </w:rPr>
        <w:t>5</w:t>
      </w:r>
      <w:r w:rsidRPr="003A0C44">
        <w:rPr>
          <w:rFonts w:ascii="Calibri Light" w:hAnsi="Calibri Light"/>
          <w:color w:val="auto"/>
          <w:sz w:val="22"/>
          <w:szCs w:val="22"/>
        </w:rPr>
        <w:t>a) bekezdéssel egészül ki:</w:t>
      </w:r>
    </w:p>
    <w:p w14:paraId="2EA8A7BE" w14:textId="77777777" w:rsidR="00A65F69" w:rsidRPr="00345B6C" w:rsidRDefault="00A65F69" w:rsidP="00A65F69">
      <w:pPr>
        <w:spacing w:before="120"/>
        <w:ind w:left="709" w:hanging="142"/>
        <w:rPr>
          <w:rFonts w:ascii="Calibri Light" w:eastAsia="Times New Roman" w:hAnsi="Calibri Light"/>
          <w:b/>
          <w:bCs/>
          <w:lang w:eastAsia="hu-HU"/>
        </w:rPr>
      </w:pPr>
      <w:r w:rsidRPr="00F24733">
        <w:rPr>
          <w:rFonts w:ascii="Calibri Light" w:eastAsia="Times New Roman" w:hAnsi="Calibri Light"/>
          <w:lang w:eastAsia="hu-HU"/>
        </w:rPr>
        <w:t>„</w:t>
      </w:r>
      <w:r w:rsidRPr="00BC5E77">
        <w:rPr>
          <w:rFonts w:ascii="Calibri Light" w:eastAsia="Times New Roman" w:hAnsi="Calibri Light"/>
          <w:b/>
          <w:bCs/>
          <w:highlight w:val="yellow"/>
          <w:lang w:eastAsia="hu-HU"/>
        </w:rPr>
        <w:t xml:space="preserve">A </w:t>
      </w:r>
      <w:r w:rsidR="00345B6C" w:rsidRPr="00BC5E77">
        <w:rPr>
          <w:rFonts w:ascii="Calibri Light" w:eastAsia="Times New Roman" w:hAnsi="Calibri Light"/>
          <w:b/>
          <w:bCs/>
          <w:highlight w:val="yellow"/>
          <w:lang w:eastAsia="hu-HU"/>
        </w:rPr>
        <w:t>szabályozási terven jelölt 5</w:t>
      </w:r>
      <w:r w:rsidR="003F4B41" w:rsidRPr="00BC5E77">
        <w:rPr>
          <w:rFonts w:ascii="Calibri Light" w:eastAsia="Times New Roman" w:hAnsi="Calibri Light"/>
          <w:b/>
          <w:bCs/>
          <w:highlight w:val="yellow"/>
          <w:lang w:eastAsia="hu-HU"/>
        </w:rPr>
        <w:t>,0</w:t>
      </w:r>
      <w:r w:rsidR="00345B6C" w:rsidRPr="00BC5E77">
        <w:rPr>
          <w:rFonts w:ascii="Calibri Light" w:eastAsia="Times New Roman" w:hAnsi="Calibri Light"/>
          <w:b/>
          <w:bCs/>
          <w:highlight w:val="yellow"/>
          <w:lang w:eastAsia="hu-HU"/>
        </w:rPr>
        <w:t xml:space="preserve"> m széles</w:t>
      </w:r>
      <w:r w:rsidRPr="00BC5E77">
        <w:rPr>
          <w:rFonts w:ascii="Calibri Light" w:eastAsia="Times New Roman" w:hAnsi="Calibri Light"/>
          <w:b/>
          <w:bCs/>
          <w:highlight w:val="yellow"/>
          <w:lang w:eastAsia="hu-HU"/>
        </w:rPr>
        <w:t xml:space="preserve"> </w:t>
      </w:r>
      <w:r w:rsidR="00345B6C" w:rsidRPr="00BC5E77">
        <w:rPr>
          <w:rFonts w:ascii="Calibri Light" w:eastAsia="Times New Roman" w:hAnsi="Calibri Light"/>
          <w:b/>
          <w:bCs/>
          <w:highlight w:val="yellow"/>
          <w:lang w:eastAsia="hu-HU"/>
        </w:rPr>
        <w:t>telek be nem építhető részén</w:t>
      </w:r>
      <w:r w:rsidRPr="00BC5E77">
        <w:rPr>
          <w:rFonts w:ascii="Calibri Light" w:eastAsia="Times New Roman" w:hAnsi="Calibri Light"/>
          <w:b/>
          <w:bCs/>
          <w:highlight w:val="yellow"/>
          <w:lang w:eastAsia="hu-HU"/>
        </w:rPr>
        <w:t xml:space="preserve">, csak őshonos, táji- és természeti adottságoknak megfelelő növényfajok </w:t>
      </w:r>
      <w:r w:rsidR="00345B6C" w:rsidRPr="00BC5E77">
        <w:rPr>
          <w:rFonts w:ascii="Calibri Light" w:eastAsia="Times New Roman" w:hAnsi="Calibri Light"/>
          <w:b/>
          <w:bCs/>
          <w:highlight w:val="yellow"/>
          <w:lang w:eastAsia="hu-HU"/>
        </w:rPr>
        <w:t>alkalmazásával zöldfelületként tartandó fenn, ezen a területrészen épület, építmény nem helyezhető el</w:t>
      </w:r>
      <w:r w:rsidRPr="00BC5E77">
        <w:rPr>
          <w:rFonts w:ascii="Calibri Light" w:eastAsia="Times New Roman" w:hAnsi="Calibri Light"/>
          <w:b/>
          <w:bCs/>
          <w:highlight w:val="yellow"/>
          <w:lang w:eastAsia="hu-HU"/>
        </w:rPr>
        <w:t>.”</w:t>
      </w:r>
    </w:p>
    <w:p w14:paraId="1737E85C" w14:textId="77777777" w:rsidR="00667CC7" w:rsidRPr="00F24733" w:rsidRDefault="0086419B" w:rsidP="0086419B">
      <w:pPr>
        <w:pStyle w:val="Szvegtrzs"/>
        <w:spacing w:before="240"/>
        <w:ind w:left="425"/>
        <w:rPr>
          <w:rFonts w:ascii="Calibri Light" w:hAnsi="Calibri Light"/>
          <w:color w:val="auto"/>
          <w:sz w:val="22"/>
          <w:szCs w:val="22"/>
        </w:rPr>
      </w:pPr>
      <w:r w:rsidRPr="003A0C44">
        <w:rPr>
          <w:rFonts w:ascii="Calibri Light" w:hAnsi="Calibri Light"/>
          <w:color w:val="auto"/>
          <w:sz w:val="22"/>
          <w:szCs w:val="22"/>
        </w:rPr>
        <w:t>(</w:t>
      </w:r>
      <w:r w:rsidR="00A65F69">
        <w:rPr>
          <w:rFonts w:ascii="Calibri Light" w:hAnsi="Calibri Light"/>
          <w:color w:val="auto"/>
          <w:sz w:val="22"/>
          <w:szCs w:val="22"/>
        </w:rPr>
        <w:t>5</w:t>
      </w:r>
      <w:r w:rsidRPr="00F24733">
        <w:rPr>
          <w:rFonts w:ascii="Calibri Light" w:hAnsi="Calibri Light"/>
          <w:color w:val="auto"/>
          <w:sz w:val="22"/>
          <w:szCs w:val="22"/>
        </w:rPr>
        <w:t xml:space="preserve">) </w:t>
      </w:r>
      <w:r w:rsidR="009C6CBE" w:rsidRPr="00F24733">
        <w:rPr>
          <w:rFonts w:ascii="Calibri Light" w:hAnsi="Calibri Light"/>
          <w:color w:val="auto"/>
          <w:sz w:val="22"/>
          <w:szCs w:val="22"/>
        </w:rPr>
        <w:t xml:space="preserve">A HÉSZ </w:t>
      </w:r>
      <w:r w:rsidR="00CB6A23" w:rsidRPr="00F24733">
        <w:rPr>
          <w:rFonts w:ascii="Calibri Light" w:hAnsi="Calibri Light"/>
          <w:color w:val="auto"/>
          <w:sz w:val="22"/>
          <w:szCs w:val="22"/>
        </w:rPr>
        <w:t>23</w:t>
      </w:r>
      <w:r w:rsidR="00667CC7" w:rsidRPr="00F24733">
        <w:rPr>
          <w:rFonts w:ascii="Calibri Light" w:hAnsi="Calibri Light"/>
          <w:color w:val="auto"/>
          <w:sz w:val="22"/>
          <w:szCs w:val="22"/>
        </w:rPr>
        <w:t>.§- a következő (9) bekezdéssel egészül ki:</w:t>
      </w:r>
    </w:p>
    <w:p w14:paraId="56D9DE13" w14:textId="77777777" w:rsidR="00BA59DE" w:rsidRPr="00F24733" w:rsidRDefault="00667CC7" w:rsidP="00BA59DE">
      <w:pPr>
        <w:spacing w:before="120"/>
        <w:ind w:left="851" w:hanging="284"/>
        <w:rPr>
          <w:rFonts w:ascii="Calibri Light" w:hAnsi="Calibri Light"/>
        </w:rPr>
      </w:pPr>
      <w:bookmarkStart w:id="11" w:name="_Hlk163555621"/>
      <w:r w:rsidRPr="00F24733">
        <w:rPr>
          <w:rFonts w:ascii="Calibri Light" w:eastAsia="Times New Roman" w:hAnsi="Calibri Light"/>
          <w:lang w:eastAsia="hu-HU"/>
        </w:rPr>
        <w:t>„</w:t>
      </w:r>
      <w:r w:rsidR="009C1B97" w:rsidRPr="00F24733">
        <w:rPr>
          <w:rFonts w:ascii="Calibri Light" w:eastAsia="Times New Roman" w:hAnsi="Calibri Light"/>
          <w:lang w:eastAsia="hu-HU"/>
        </w:rPr>
        <w:t>(9)</w:t>
      </w:r>
      <w:r w:rsidR="00BA59DE" w:rsidRPr="00F24733">
        <w:rPr>
          <w:rFonts w:ascii="Calibri Light" w:eastAsia="Times New Roman" w:hAnsi="Calibri Light"/>
          <w:lang w:eastAsia="hu-HU"/>
        </w:rPr>
        <w:t xml:space="preserve"> </w:t>
      </w:r>
      <w:r w:rsidR="00BA59DE" w:rsidRPr="00F24733">
        <w:rPr>
          <w:rFonts w:ascii="Calibri Light" w:hAnsi="Calibri Light"/>
        </w:rPr>
        <w:t xml:space="preserve">Az </w:t>
      </w:r>
      <w:proofErr w:type="spellStart"/>
      <w:r w:rsidR="00BA59DE" w:rsidRPr="00F24733">
        <w:rPr>
          <w:rFonts w:ascii="Calibri Light" w:hAnsi="Calibri Light"/>
        </w:rPr>
        <w:t>Lf</w:t>
      </w:r>
      <w:proofErr w:type="spellEnd"/>
      <w:r w:rsidR="00BA59DE" w:rsidRPr="00F24733">
        <w:rPr>
          <w:rFonts w:ascii="Calibri Light" w:hAnsi="Calibri Light"/>
        </w:rPr>
        <w:t>-O/3 jelű építési övezetben a következő telekalakítási és beépítési paramétereket kell alkalmazni:</w:t>
      </w:r>
    </w:p>
    <w:p w14:paraId="7F2951C5" w14:textId="77777777" w:rsidR="00BA59DE" w:rsidRPr="00F24733" w:rsidRDefault="00BA59DE" w:rsidP="00BA59DE">
      <w:pPr>
        <w:spacing w:before="0"/>
        <w:ind w:left="1134" w:hanging="283"/>
        <w:rPr>
          <w:rFonts w:ascii="Calibri Light" w:eastAsia="Times New Roman" w:hAnsi="Calibri Light"/>
          <w:lang w:eastAsia="hu-HU"/>
        </w:rPr>
      </w:pPr>
      <w:r w:rsidRPr="00F24733">
        <w:rPr>
          <w:rFonts w:ascii="Calibri Light" w:eastAsia="Times New Roman" w:hAnsi="Calibri Light"/>
          <w:i/>
          <w:iCs/>
          <w:lang w:eastAsia="hu-HU"/>
        </w:rPr>
        <w:t>a)</w:t>
      </w:r>
      <w:r w:rsidRPr="00F24733">
        <w:rPr>
          <w:rFonts w:ascii="Calibri Light" w:eastAsia="Times New Roman" w:hAnsi="Calibri Light"/>
          <w:lang w:eastAsia="hu-HU"/>
        </w:rPr>
        <w:tab/>
        <w:t>a kialakítható telek legkisebb területe: 700 m</w:t>
      </w:r>
      <w:r w:rsidRPr="00F24733">
        <w:rPr>
          <w:rFonts w:ascii="Calibri Light" w:eastAsia="Times New Roman" w:hAnsi="Calibri Light"/>
          <w:vertAlign w:val="superscript"/>
          <w:lang w:eastAsia="hu-HU"/>
        </w:rPr>
        <w:t>2</w:t>
      </w:r>
      <w:r w:rsidRPr="00F24733">
        <w:rPr>
          <w:rFonts w:ascii="Calibri Light" w:eastAsia="Times New Roman" w:hAnsi="Calibri Light"/>
          <w:lang w:eastAsia="hu-HU"/>
        </w:rPr>
        <w:t>;</w:t>
      </w:r>
    </w:p>
    <w:p w14:paraId="6F32EEB8" w14:textId="77777777" w:rsidR="00412099" w:rsidRPr="00F24733" w:rsidRDefault="00412099" w:rsidP="00BA59DE">
      <w:pPr>
        <w:spacing w:before="0"/>
        <w:ind w:left="1134" w:hanging="283"/>
        <w:rPr>
          <w:rFonts w:ascii="Calibri Light" w:eastAsia="Times New Roman" w:hAnsi="Calibri Light"/>
          <w:lang w:eastAsia="hu-HU"/>
        </w:rPr>
      </w:pPr>
      <w:r w:rsidRPr="00F24733">
        <w:rPr>
          <w:rFonts w:ascii="Calibri Light" w:eastAsia="Times New Roman" w:hAnsi="Calibri Light"/>
          <w:lang w:eastAsia="hu-HU"/>
        </w:rPr>
        <w:t>b)</w:t>
      </w:r>
      <w:r w:rsidRPr="00F24733">
        <w:rPr>
          <w:rFonts w:ascii="Calibri Light" w:eastAsia="Times New Roman" w:hAnsi="Calibri Light"/>
          <w:lang w:eastAsia="hu-HU"/>
        </w:rPr>
        <w:tab/>
        <w:t>a kialakítható telek legkisebb szélessége: 18</w:t>
      </w:r>
      <w:r w:rsidR="007842E2" w:rsidRPr="00F24733">
        <w:rPr>
          <w:rFonts w:ascii="Calibri Light" w:eastAsia="Times New Roman" w:hAnsi="Calibri Light"/>
          <w:lang w:eastAsia="hu-HU"/>
        </w:rPr>
        <w:t> </w:t>
      </w:r>
      <w:r w:rsidRPr="00F24733">
        <w:rPr>
          <w:rFonts w:ascii="Calibri Light" w:eastAsia="Times New Roman" w:hAnsi="Calibri Light"/>
          <w:lang w:eastAsia="hu-HU"/>
        </w:rPr>
        <w:t>m;</w:t>
      </w:r>
    </w:p>
    <w:p w14:paraId="0FFD084D" w14:textId="77777777" w:rsidR="00BA59DE" w:rsidRPr="00F24733" w:rsidRDefault="00BA59DE" w:rsidP="00BA59DE">
      <w:pPr>
        <w:spacing w:before="0"/>
        <w:ind w:left="1134" w:hanging="283"/>
        <w:rPr>
          <w:rFonts w:ascii="Calibri Light" w:eastAsia="Times New Roman" w:hAnsi="Calibri Light"/>
          <w:lang w:eastAsia="hu-HU"/>
        </w:rPr>
      </w:pPr>
      <w:r w:rsidRPr="00F24733">
        <w:rPr>
          <w:rFonts w:ascii="Calibri Light" w:eastAsia="Times New Roman" w:hAnsi="Calibri Light"/>
          <w:i/>
          <w:iCs/>
          <w:lang w:eastAsia="hu-HU"/>
        </w:rPr>
        <w:t>b)</w:t>
      </w:r>
      <w:r w:rsidRPr="00F24733">
        <w:rPr>
          <w:rFonts w:ascii="Calibri Light" w:eastAsia="Times New Roman" w:hAnsi="Calibri Light"/>
          <w:lang w:eastAsia="hu-HU"/>
        </w:rPr>
        <w:tab/>
        <w:t xml:space="preserve">a beépítési mód: </w:t>
      </w:r>
      <w:r w:rsidR="00412099" w:rsidRPr="00F24733">
        <w:rPr>
          <w:rFonts w:ascii="Calibri Light" w:eastAsia="Times New Roman" w:hAnsi="Calibri Light"/>
          <w:lang w:eastAsia="hu-HU"/>
        </w:rPr>
        <w:t>oldalhatáron álló</w:t>
      </w:r>
      <w:r w:rsidRPr="00F24733">
        <w:rPr>
          <w:rFonts w:ascii="Calibri Light" w:eastAsia="Times New Roman" w:hAnsi="Calibri Light"/>
          <w:lang w:eastAsia="hu-HU"/>
        </w:rPr>
        <w:t>;</w:t>
      </w:r>
    </w:p>
    <w:p w14:paraId="79342465" w14:textId="77777777" w:rsidR="00BA59DE" w:rsidRPr="00F24733" w:rsidRDefault="00BA59DE" w:rsidP="00BA59DE">
      <w:pPr>
        <w:spacing w:before="0"/>
        <w:ind w:left="1134" w:hanging="283"/>
        <w:rPr>
          <w:rFonts w:ascii="Calibri Light" w:eastAsia="Times New Roman" w:hAnsi="Calibri Light"/>
          <w:lang w:eastAsia="hu-HU"/>
        </w:rPr>
      </w:pPr>
      <w:r w:rsidRPr="00F24733">
        <w:rPr>
          <w:rFonts w:ascii="Calibri Light" w:eastAsia="Times New Roman" w:hAnsi="Calibri Light"/>
          <w:i/>
          <w:iCs/>
          <w:lang w:eastAsia="hu-HU"/>
        </w:rPr>
        <w:t>c)</w:t>
      </w:r>
      <w:r w:rsidRPr="00F24733">
        <w:rPr>
          <w:rFonts w:ascii="Calibri Light" w:eastAsia="Times New Roman" w:hAnsi="Calibri Light"/>
          <w:lang w:eastAsia="hu-HU"/>
        </w:rPr>
        <w:tab/>
        <w:t>a beépítettség megengedett legnagyobb mértéke: 30%;</w:t>
      </w:r>
    </w:p>
    <w:p w14:paraId="60654042" w14:textId="77777777" w:rsidR="00BA59DE" w:rsidRPr="00F24733" w:rsidRDefault="00BA59DE" w:rsidP="00BA59DE">
      <w:pPr>
        <w:spacing w:before="0"/>
        <w:ind w:left="1134" w:hanging="283"/>
        <w:rPr>
          <w:rFonts w:ascii="Calibri Light" w:eastAsia="Times New Roman" w:hAnsi="Calibri Light"/>
          <w:lang w:eastAsia="hu-HU"/>
        </w:rPr>
      </w:pPr>
      <w:r w:rsidRPr="00F24733">
        <w:rPr>
          <w:rFonts w:ascii="Calibri Light" w:eastAsia="Times New Roman" w:hAnsi="Calibri Light"/>
          <w:i/>
          <w:iCs/>
          <w:lang w:eastAsia="hu-HU"/>
        </w:rPr>
        <w:t>d)</w:t>
      </w:r>
      <w:r w:rsidRPr="00F24733">
        <w:rPr>
          <w:rFonts w:ascii="Calibri Light" w:eastAsia="Times New Roman" w:hAnsi="Calibri Light"/>
          <w:lang w:eastAsia="hu-HU"/>
        </w:rPr>
        <w:tab/>
        <w:t xml:space="preserve">terepszint alatti beépítés mértéke: </w:t>
      </w:r>
      <w:r w:rsidR="00412099" w:rsidRPr="00F24733">
        <w:rPr>
          <w:rFonts w:ascii="Calibri Light" w:eastAsia="Times New Roman" w:hAnsi="Calibri Light"/>
          <w:lang w:eastAsia="hu-HU"/>
        </w:rPr>
        <w:t>3</w:t>
      </w:r>
      <w:r w:rsidRPr="00F24733">
        <w:rPr>
          <w:rFonts w:ascii="Calibri Light" w:eastAsia="Times New Roman" w:hAnsi="Calibri Light"/>
          <w:lang w:eastAsia="hu-HU"/>
        </w:rPr>
        <w:t>0%;</w:t>
      </w:r>
    </w:p>
    <w:p w14:paraId="275F10B3" w14:textId="77777777" w:rsidR="00BA59DE" w:rsidRPr="00F24733" w:rsidRDefault="00BA59DE" w:rsidP="00BA59DE">
      <w:pPr>
        <w:spacing w:before="0"/>
        <w:ind w:left="1134" w:hanging="283"/>
        <w:rPr>
          <w:rFonts w:ascii="Calibri Light" w:eastAsia="Times New Roman" w:hAnsi="Calibri Light"/>
          <w:lang w:eastAsia="hu-HU"/>
        </w:rPr>
      </w:pPr>
      <w:r w:rsidRPr="00F24733">
        <w:rPr>
          <w:rFonts w:ascii="Calibri Light" w:eastAsia="Times New Roman" w:hAnsi="Calibri Light"/>
          <w:i/>
          <w:iCs/>
          <w:lang w:eastAsia="hu-HU"/>
        </w:rPr>
        <w:t>e)</w:t>
      </w:r>
      <w:r w:rsidRPr="00F24733">
        <w:rPr>
          <w:rFonts w:ascii="Calibri Light" w:eastAsia="Times New Roman" w:hAnsi="Calibri Light"/>
          <w:lang w:eastAsia="hu-HU"/>
        </w:rPr>
        <w:tab/>
        <w:t>épületmagasság megengedett legnagyobb mértéke: 4,5 m;</w:t>
      </w:r>
    </w:p>
    <w:p w14:paraId="05106C03" w14:textId="77777777" w:rsidR="00BA59DE" w:rsidRPr="00F24733" w:rsidRDefault="00BA59DE" w:rsidP="00BA59DE">
      <w:pPr>
        <w:spacing w:before="0"/>
        <w:ind w:left="1134" w:hanging="283"/>
        <w:rPr>
          <w:rFonts w:ascii="Calibri Light" w:eastAsia="Times New Roman" w:hAnsi="Calibri Light"/>
          <w:lang w:eastAsia="hu-HU"/>
        </w:rPr>
      </w:pPr>
      <w:r w:rsidRPr="00F24733">
        <w:rPr>
          <w:rFonts w:ascii="Calibri Light" w:eastAsia="Times New Roman" w:hAnsi="Calibri Light"/>
          <w:i/>
          <w:iCs/>
          <w:lang w:eastAsia="hu-HU"/>
        </w:rPr>
        <w:t>f)</w:t>
      </w:r>
      <w:r w:rsidRPr="00F24733">
        <w:rPr>
          <w:rFonts w:ascii="Calibri Light" w:eastAsia="Times New Roman" w:hAnsi="Calibri Light"/>
          <w:lang w:eastAsia="hu-HU"/>
        </w:rPr>
        <w:tab/>
        <w:t>a közműellátás mértéke és módja: teljes;</w:t>
      </w:r>
    </w:p>
    <w:p w14:paraId="620C5F6B" w14:textId="77777777" w:rsidR="00F917E0" w:rsidRPr="00F24733" w:rsidRDefault="00BA59DE" w:rsidP="00412099">
      <w:pPr>
        <w:spacing w:before="0"/>
        <w:ind w:left="1134" w:hanging="283"/>
        <w:rPr>
          <w:rStyle w:val="Kiemels2"/>
          <w:rFonts w:ascii="Calibri Light" w:eastAsia="Times New Roman" w:hAnsi="Calibri Light"/>
          <w:b w:val="0"/>
          <w:bCs w:val="0"/>
          <w:lang w:eastAsia="hu-HU"/>
        </w:rPr>
      </w:pPr>
      <w:r w:rsidRPr="00F24733">
        <w:rPr>
          <w:rFonts w:ascii="Calibri Light" w:eastAsia="Times New Roman" w:hAnsi="Calibri Light"/>
          <w:i/>
          <w:iCs/>
          <w:lang w:eastAsia="hu-HU"/>
        </w:rPr>
        <w:t>g)</w:t>
      </w:r>
      <w:r w:rsidRPr="00F24733">
        <w:rPr>
          <w:rFonts w:ascii="Calibri Light" w:eastAsia="Times New Roman" w:hAnsi="Calibri Light"/>
          <w:lang w:eastAsia="hu-HU"/>
        </w:rPr>
        <w:tab/>
        <w:t>a zöldfelület legkisebb mértéke: 40%.</w:t>
      </w:r>
      <w:r w:rsidR="007B38E0" w:rsidRPr="00F24733">
        <w:rPr>
          <w:rStyle w:val="Kiemels2"/>
          <w:rFonts w:ascii="Calibri Light" w:hAnsi="Calibri Light" w:cs="Segoe UI"/>
          <w:b w:val="0"/>
          <w:shd w:val="clear" w:color="auto" w:fill="FFFFFF"/>
        </w:rPr>
        <w:t>”</w:t>
      </w:r>
    </w:p>
    <w:bookmarkEnd w:id="11"/>
    <w:p w14:paraId="0FB56BC8" w14:textId="77777777" w:rsidR="00CA37BA" w:rsidRDefault="00CA37BA" w:rsidP="00CA37BA">
      <w:pPr>
        <w:pStyle w:val="Szvegtrzs"/>
        <w:numPr>
          <w:ilvl w:val="0"/>
          <w:numId w:val="3"/>
        </w:numPr>
        <w:spacing w:before="240"/>
        <w:ind w:left="426" w:hanging="426"/>
        <w:rPr>
          <w:rFonts w:ascii="Calibri Light" w:hAnsi="Calibri Light"/>
          <w:color w:val="auto"/>
          <w:sz w:val="22"/>
          <w:szCs w:val="22"/>
        </w:rPr>
      </w:pPr>
      <w:r>
        <w:rPr>
          <w:rFonts w:ascii="Calibri Light" w:hAnsi="Calibri Light"/>
          <w:color w:val="auto"/>
          <w:sz w:val="22"/>
          <w:szCs w:val="22"/>
        </w:rPr>
        <w:t xml:space="preserve">A HÉSZ 24.§-a </w:t>
      </w:r>
      <w:proofErr w:type="spellStart"/>
      <w:r>
        <w:rPr>
          <w:rFonts w:ascii="Calibri Light" w:hAnsi="Calibri Light"/>
          <w:color w:val="auto"/>
          <w:sz w:val="22"/>
          <w:szCs w:val="22"/>
        </w:rPr>
        <w:t>a</w:t>
      </w:r>
      <w:proofErr w:type="spellEnd"/>
      <w:r>
        <w:rPr>
          <w:rFonts w:ascii="Calibri Light" w:hAnsi="Calibri Light"/>
          <w:color w:val="auto"/>
          <w:sz w:val="22"/>
          <w:szCs w:val="22"/>
        </w:rPr>
        <w:t xml:space="preserve"> következő (4a) bekezdéssel egészül ki:</w:t>
      </w:r>
    </w:p>
    <w:p w14:paraId="3DF49E50" w14:textId="77777777" w:rsidR="00CA37BA" w:rsidRPr="00CA37BA" w:rsidRDefault="00CA37BA" w:rsidP="003D0828">
      <w:pPr>
        <w:ind w:left="567" w:hanging="141"/>
        <w:rPr>
          <w:rFonts w:ascii="Calibri Light" w:eastAsia="Times New Roman" w:hAnsi="Calibri Light"/>
          <w:lang w:eastAsia="hu-HU"/>
        </w:rPr>
      </w:pPr>
      <w:bookmarkStart w:id="12" w:name="_Hlk163555686"/>
      <w:r w:rsidRPr="00507D51">
        <w:rPr>
          <w:rFonts w:ascii="Calibri Light" w:hAnsi="Calibri Light"/>
        </w:rPr>
        <w:t xml:space="preserve">„(4a) </w:t>
      </w:r>
      <w:r w:rsidRPr="00507D51">
        <w:rPr>
          <w:rFonts w:ascii="Calibri Light" w:eastAsia="Times New Roman" w:hAnsi="Calibri Light"/>
          <w:lang w:eastAsia="hu-HU"/>
        </w:rPr>
        <w:t xml:space="preserve">Egy </w:t>
      </w:r>
      <w:r w:rsidR="00507D51" w:rsidRPr="00507D51">
        <w:rPr>
          <w:rFonts w:ascii="Calibri Light" w:eastAsia="Times New Roman" w:hAnsi="Calibri Light"/>
          <w:lang w:eastAsia="hu-HU"/>
        </w:rPr>
        <w:t>telken</w:t>
      </w:r>
      <w:r w:rsidRPr="00507D51">
        <w:rPr>
          <w:rFonts w:ascii="Calibri Light" w:eastAsia="Times New Roman" w:hAnsi="Calibri Light"/>
          <w:lang w:eastAsia="hu-HU"/>
        </w:rPr>
        <w:t xml:space="preserve"> annyi </w:t>
      </w:r>
      <w:r w:rsidR="00507D51" w:rsidRPr="00507D51">
        <w:rPr>
          <w:rFonts w:ascii="Calibri Light" w:eastAsia="Times New Roman" w:hAnsi="Calibri Light"/>
          <w:lang w:eastAsia="hu-HU"/>
        </w:rPr>
        <w:t>lakás</w:t>
      </w:r>
      <w:r w:rsidRPr="00507D51">
        <w:rPr>
          <w:rFonts w:ascii="Calibri Light" w:eastAsia="Times New Roman" w:hAnsi="Calibri Light"/>
          <w:lang w:eastAsia="hu-HU"/>
        </w:rPr>
        <w:t xml:space="preserve"> helyezhető el, ahányszor az építési telek területe eléri vagy meghaladja a 400m</w:t>
      </w:r>
      <w:r w:rsidRPr="00507D51">
        <w:rPr>
          <w:rFonts w:ascii="Calibri Light" w:eastAsia="Times New Roman" w:hAnsi="Calibri Light"/>
          <w:vertAlign w:val="superscript"/>
          <w:lang w:eastAsia="hu-HU"/>
        </w:rPr>
        <w:t>2</w:t>
      </w:r>
      <w:r w:rsidRPr="00507D51">
        <w:rPr>
          <w:rFonts w:ascii="Calibri Light" w:eastAsia="Times New Roman" w:hAnsi="Calibri Light"/>
          <w:lang w:eastAsia="hu-HU"/>
        </w:rPr>
        <w:t>-t.</w:t>
      </w:r>
      <w:r w:rsidR="00814DB4">
        <w:rPr>
          <w:rFonts w:ascii="Calibri Light" w:eastAsia="Times New Roman" w:hAnsi="Calibri Light"/>
          <w:lang w:eastAsia="hu-HU"/>
        </w:rPr>
        <w:t xml:space="preserve"> </w:t>
      </w:r>
      <w:bookmarkStart w:id="13" w:name="_Hlk173750241"/>
      <w:r w:rsidR="00814DB4" w:rsidRPr="00B930B5">
        <w:rPr>
          <w:rFonts w:ascii="Calibri Light" w:hAnsi="Calibri Light"/>
        </w:rPr>
        <w:t>A 400 m</w:t>
      </w:r>
      <w:r w:rsidR="00814DB4" w:rsidRPr="00E07299">
        <w:rPr>
          <w:rFonts w:ascii="Calibri Light" w:hAnsi="Calibri Light"/>
          <w:vertAlign w:val="superscript"/>
        </w:rPr>
        <w:t>2</w:t>
      </w:r>
      <w:r w:rsidR="00814DB4" w:rsidRPr="00B930B5">
        <w:rPr>
          <w:rFonts w:ascii="Calibri Light" w:hAnsi="Calibri Light"/>
        </w:rPr>
        <w:t>-t el nem érő</w:t>
      </w:r>
      <w:r w:rsidR="00814DB4">
        <w:rPr>
          <w:rFonts w:ascii="Calibri Light" w:hAnsi="Calibri Light"/>
        </w:rPr>
        <w:t>,</w:t>
      </w:r>
      <w:r w:rsidR="00814DB4" w:rsidRPr="00B930B5">
        <w:rPr>
          <w:rFonts w:ascii="Calibri Light" w:hAnsi="Calibri Light"/>
        </w:rPr>
        <w:t xml:space="preserve"> kialakult építési telken legfeljebb egy </w:t>
      </w:r>
      <w:r w:rsidR="00814DB4">
        <w:rPr>
          <w:rFonts w:ascii="Calibri Light" w:hAnsi="Calibri Light"/>
        </w:rPr>
        <w:t>lakás</w:t>
      </w:r>
      <w:r w:rsidR="00814DB4" w:rsidRPr="00B930B5">
        <w:rPr>
          <w:rFonts w:ascii="Calibri Light" w:hAnsi="Calibri Light"/>
        </w:rPr>
        <w:t xml:space="preserve"> helyezhető el</w:t>
      </w:r>
      <w:r w:rsidR="00814DB4">
        <w:rPr>
          <w:rFonts w:ascii="Calibri Light" w:hAnsi="Calibri Light"/>
        </w:rPr>
        <w:t>.</w:t>
      </w:r>
      <w:bookmarkEnd w:id="13"/>
      <w:r w:rsidR="00507D51" w:rsidRPr="00507D51">
        <w:rPr>
          <w:rFonts w:ascii="Calibri Light" w:eastAsia="Times New Roman" w:hAnsi="Calibri Light"/>
          <w:lang w:eastAsia="hu-HU"/>
        </w:rPr>
        <w:t>”</w:t>
      </w:r>
    </w:p>
    <w:bookmarkEnd w:id="12"/>
    <w:p w14:paraId="6C6A47EA" w14:textId="77777777" w:rsidR="00835820" w:rsidRDefault="00835820" w:rsidP="00835820">
      <w:pPr>
        <w:pStyle w:val="Szvegtrzs"/>
        <w:numPr>
          <w:ilvl w:val="0"/>
          <w:numId w:val="3"/>
        </w:numPr>
        <w:spacing w:before="240"/>
        <w:ind w:left="426" w:hanging="426"/>
        <w:rPr>
          <w:rFonts w:ascii="Calibri Light" w:hAnsi="Calibri Light"/>
          <w:color w:val="auto"/>
          <w:sz w:val="22"/>
          <w:szCs w:val="22"/>
        </w:rPr>
      </w:pPr>
      <w:r w:rsidRPr="001578A0">
        <w:rPr>
          <w:rFonts w:ascii="Calibri Light" w:hAnsi="Calibri Light"/>
          <w:color w:val="auto"/>
          <w:sz w:val="22"/>
          <w:szCs w:val="22"/>
        </w:rPr>
        <w:t xml:space="preserve">A HÉSZ </w:t>
      </w:r>
      <w:r w:rsidR="00D31423" w:rsidRPr="001578A0">
        <w:rPr>
          <w:rFonts w:ascii="Calibri Light" w:hAnsi="Calibri Light"/>
          <w:color w:val="auto"/>
          <w:sz w:val="22"/>
          <w:szCs w:val="22"/>
        </w:rPr>
        <w:t>24.§ (5) bekezdés e) pontjában a „10</w:t>
      </w:r>
      <w:r w:rsidR="001578A0" w:rsidRPr="001578A0">
        <w:rPr>
          <w:rFonts w:ascii="Calibri Light" w:hAnsi="Calibri Light"/>
          <w:color w:val="auto"/>
          <w:sz w:val="22"/>
          <w:szCs w:val="22"/>
        </w:rPr>
        <w:t>,0</w:t>
      </w:r>
      <w:r w:rsidR="00D31423" w:rsidRPr="001578A0">
        <w:rPr>
          <w:rFonts w:ascii="Calibri Light" w:hAnsi="Calibri Light"/>
          <w:color w:val="auto"/>
          <w:sz w:val="22"/>
          <w:szCs w:val="22"/>
        </w:rPr>
        <w:t xml:space="preserve"> m</w:t>
      </w:r>
      <w:r w:rsidR="001578A0" w:rsidRPr="001578A0">
        <w:rPr>
          <w:rFonts w:ascii="Calibri Light" w:hAnsi="Calibri Light"/>
          <w:color w:val="auto"/>
          <w:sz w:val="22"/>
          <w:szCs w:val="22"/>
        </w:rPr>
        <w:t xml:space="preserve">” szövegrész </w:t>
      </w:r>
      <w:r w:rsidRPr="001578A0">
        <w:rPr>
          <w:rFonts w:ascii="Calibri Light" w:hAnsi="Calibri Light"/>
          <w:color w:val="auto"/>
          <w:sz w:val="22"/>
          <w:szCs w:val="22"/>
        </w:rPr>
        <w:t xml:space="preserve">helyébe </w:t>
      </w:r>
      <w:r w:rsidR="001578A0" w:rsidRPr="001578A0">
        <w:rPr>
          <w:rFonts w:ascii="Calibri Light" w:hAnsi="Calibri Light"/>
          <w:color w:val="auto"/>
          <w:sz w:val="22"/>
          <w:szCs w:val="22"/>
        </w:rPr>
        <w:t>a „7,5 m” szöveg lép.</w:t>
      </w:r>
    </w:p>
    <w:p w14:paraId="4455C894" w14:textId="77777777" w:rsidR="003549AF" w:rsidRPr="003549AF" w:rsidRDefault="003549AF" w:rsidP="003549AF">
      <w:pPr>
        <w:pStyle w:val="Szvegtrzs"/>
        <w:numPr>
          <w:ilvl w:val="0"/>
          <w:numId w:val="3"/>
        </w:numPr>
        <w:spacing w:before="240"/>
        <w:ind w:left="425" w:hanging="425"/>
        <w:rPr>
          <w:rFonts w:ascii="Calibri Light" w:hAnsi="Calibri Light"/>
          <w:color w:val="auto"/>
          <w:sz w:val="22"/>
          <w:szCs w:val="22"/>
        </w:rPr>
      </w:pPr>
      <w:r w:rsidRPr="003549AF">
        <w:rPr>
          <w:rFonts w:ascii="Calibri Light" w:hAnsi="Calibri Light"/>
          <w:color w:val="auto"/>
          <w:sz w:val="22"/>
          <w:szCs w:val="22"/>
        </w:rPr>
        <w:t xml:space="preserve">A HÉSZ </w:t>
      </w:r>
      <w:r>
        <w:rPr>
          <w:rFonts w:ascii="Calibri Light" w:hAnsi="Calibri Light"/>
          <w:color w:val="auto"/>
          <w:sz w:val="22"/>
          <w:szCs w:val="22"/>
        </w:rPr>
        <w:t>31</w:t>
      </w:r>
      <w:r w:rsidRPr="003549AF">
        <w:rPr>
          <w:rFonts w:ascii="Calibri Light" w:hAnsi="Calibri Light"/>
          <w:color w:val="auto"/>
          <w:sz w:val="22"/>
          <w:szCs w:val="22"/>
        </w:rPr>
        <w:t xml:space="preserve">.§- a következő </w:t>
      </w:r>
      <w:r>
        <w:rPr>
          <w:rFonts w:ascii="Calibri Light" w:hAnsi="Calibri Light"/>
          <w:color w:val="auto"/>
          <w:sz w:val="22"/>
          <w:szCs w:val="22"/>
        </w:rPr>
        <w:t>k</w:t>
      </w:r>
      <w:r w:rsidRPr="003549AF">
        <w:rPr>
          <w:rFonts w:ascii="Calibri Light" w:hAnsi="Calibri Light"/>
          <w:color w:val="auto"/>
          <w:sz w:val="22"/>
          <w:szCs w:val="22"/>
        </w:rPr>
        <w:t>)</w:t>
      </w:r>
      <w:r>
        <w:rPr>
          <w:rFonts w:ascii="Calibri Light" w:hAnsi="Calibri Light"/>
          <w:color w:val="auto"/>
          <w:sz w:val="22"/>
          <w:szCs w:val="22"/>
        </w:rPr>
        <w:t xml:space="preserve"> és l)</w:t>
      </w:r>
      <w:r w:rsidRPr="003549AF">
        <w:rPr>
          <w:rFonts w:ascii="Calibri Light" w:hAnsi="Calibri Light"/>
          <w:color w:val="auto"/>
          <w:sz w:val="22"/>
          <w:szCs w:val="22"/>
        </w:rPr>
        <w:t xml:space="preserve"> ponttal egészül ki:</w:t>
      </w:r>
    </w:p>
    <w:p w14:paraId="29FCB740" w14:textId="77777777" w:rsidR="00EA4EF2" w:rsidRPr="003549AF" w:rsidRDefault="00EA4EF2" w:rsidP="003549AF">
      <w:pPr>
        <w:pStyle w:val="Szvegtrzs"/>
        <w:spacing w:before="240"/>
        <w:ind w:left="425"/>
        <w:rPr>
          <w:rFonts w:ascii="Calibri Light" w:hAnsi="Calibri Light"/>
          <w:color w:val="auto"/>
          <w:sz w:val="22"/>
          <w:szCs w:val="22"/>
        </w:rPr>
      </w:pPr>
      <w:r w:rsidRPr="003549AF">
        <w:rPr>
          <w:rFonts w:ascii="Calibri Light" w:hAnsi="Calibri Light"/>
          <w:color w:val="auto"/>
          <w:sz w:val="22"/>
          <w:szCs w:val="22"/>
        </w:rPr>
        <w:t>„</w:t>
      </w:r>
      <w:r w:rsidR="003549AF" w:rsidRPr="003549AF">
        <w:rPr>
          <w:rFonts w:ascii="Calibri Light" w:hAnsi="Calibri Light"/>
          <w:color w:val="auto"/>
          <w:sz w:val="22"/>
          <w:szCs w:val="22"/>
        </w:rPr>
        <w:t xml:space="preserve">k) </w:t>
      </w:r>
      <w:bookmarkStart w:id="14" w:name="_Hlk163555939"/>
      <w:r w:rsidR="00D83E8A" w:rsidRPr="003549AF">
        <w:rPr>
          <w:rFonts w:ascii="Calibri Light" w:hAnsi="Calibri Light"/>
          <w:color w:val="auto"/>
          <w:sz w:val="22"/>
          <w:szCs w:val="22"/>
        </w:rPr>
        <w:t>K</w:t>
      </w:r>
      <w:r w:rsidR="00A24520" w:rsidRPr="003549AF">
        <w:rPr>
          <w:rFonts w:ascii="Calibri Light" w:hAnsi="Calibri Light"/>
          <w:color w:val="auto"/>
          <w:sz w:val="22"/>
          <w:szCs w:val="22"/>
        </w:rPr>
        <w:t xml:space="preserve">ülönleges beépítésre nem szánt </w:t>
      </w:r>
      <w:r w:rsidR="00D83E8A" w:rsidRPr="003549AF">
        <w:rPr>
          <w:rFonts w:ascii="Calibri Light" w:hAnsi="Calibri Light"/>
          <w:color w:val="auto"/>
          <w:sz w:val="22"/>
          <w:szCs w:val="22"/>
        </w:rPr>
        <w:t xml:space="preserve">vendéglátó, panzió kereskedelmi </w:t>
      </w:r>
      <w:r w:rsidR="00A24520" w:rsidRPr="003549AF">
        <w:rPr>
          <w:rFonts w:ascii="Calibri Light" w:hAnsi="Calibri Light"/>
          <w:color w:val="auto"/>
          <w:sz w:val="22"/>
          <w:szCs w:val="22"/>
        </w:rPr>
        <w:t>övezet (</w:t>
      </w:r>
      <w:proofErr w:type="spellStart"/>
      <w:r w:rsidR="00A24520" w:rsidRPr="003549AF">
        <w:rPr>
          <w:rFonts w:ascii="Calibri Light" w:hAnsi="Calibri Light"/>
          <w:color w:val="auto"/>
          <w:sz w:val="22"/>
          <w:szCs w:val="22"/>
        </w:rPr>
        <w:t>Kbve</w:t>
      </w:r>
      <w:proofErr w:type="spellEnd"/>
      <w:r w:rsidR="00A24520" w:rsidRPr="003549AF">
        <w:rPr>
          <w:rFonts w:ascii="Calibri Light" w:hAnsi="Calibri Light"/>
          <w:color w:val="auto"/>
          <w:sz w:val="22"/>
          <w:szCs w:val="22"/>
        </w:rPr>
        <w:t>),</w:t>
      </w:r>
    </w:p>
    <w:p w14:paraId="5F0ED1CA" w14:textId="77777777" w:rsidR="00A24520" w:rsidRPr="003549AF" w:rsidRDefault="00D83E8A" w:rsidP="003549AF">
      <w:pPr>
        <w:pStyle w:val="Szvegtrzs"/>
        <w:numPr>
          <w:ilvl w:val="0"/>
          <w:numId w:val="10"/>
        </w:numPr>
        <w:spacing w:before="0"/>
        <w:ind w:hanging="153"/>
        <w:rPr>
          <w:rFonts w:ascii="Calibri Light" w:hAnsi="Calibri Light"/>
          <w:color w:val="auto"/>
          <w:sz w:val="22"/>
          <w:szCs w:val="22"/>
        </w:rPr>
      </w:pPr>
      <w:r w:rsidRPr="003549AF">
        <w:rPr>
          <w:rFonts w:ascii="Calibri Light" w:hAnsi="Calibri Light"/>
          <w:color w:val="auto"/>
          <w:sz w:val="22"/>
          <w:szCs w:val="22"/>
        </w:rPr>
        <w:t>K</w:t>
      </w:r>
      <w:r w:rsidR="00E744AA" w:rsidRPr="003549AF">
        <w:rPr>
          <w:rFonts w:ascii="Calibri Light" w:hAnsi="Calibri Light"/>
          <w:color w:val="auto"/>
          <w:sz w:val="22"/>
          <w:szCs w:val="22"/>
        </w:rPr>
        <w:t>ülönleges beépítésre nem szánt</w:t>
      </w:r>
      <w:r w:rsidR="009E35AA" w:rsidRPr="003549AF">
        <w:rPr>
          <w:rFonts w:ascii="Calibri Light" w:hAnsi="Calibri Light"/>
          <w:color w:val="auto"/>
          <w:sz w:val="22"/>
          <w:szCs w:val="22"/>
        </w:rPr>
        <w:t xml:space="preserve"> </w:t>
      </w:r>
      <w:r w:rsidRPr="003549AF">
        <w:rPr>
          <w:rFonts w:ascii="Calibri Light" w:hAnsi="Calibri Light"/>
          <w:color w:val="auto"/>
          <w:sz w:val="22"/>
          <w:szCs w:val="22"/>
        </w:rPr>
        <w:t xml:space="preserve">raktározási övezet </w:t>
      </w:r>
      <w:r w:rsidR="009E35AA" w:rsidRPr="003549AF">
        <w:rPr>
          <w:rFonts w:ascii="Calibri Light" w:hAnsi="Calibri Light"/>
          <w:color w:val="auto"/>
          <w:sz w:val="22"/>
          <w:szCs w:val="22"/>
        </w:rPr>
        <w:t>(</w:t>
      </w:r>
      <w:proofErr w:type="spellStart"/>
      <w:r w:rsidR="009E35AA" w:rsidRPr="003549AF">
        <w:rPr>
          <w:rFonts w:ascii="Calibri Light" w:hAnsi="Calibri Light"/>
          <w:color w:val="auto"/>
          <w:sz w:val="22"/>
          <w:szCs w:val="22"/>
        </w:rPr>
        <w:t>Kb</w:t>
      </w:r>
      <w:r w:rsidR="00DD0ACA" w:rsidRPr="003549AF">
        <w:rPr>
          <w:rFonts w:ascii="Calibri Light" w:hAnsi="Calibri Light"/>
          <w:color w:val="auto"/>
          <w:sz w:val="22"/>
          <w:szCs w:val="22"/>
        </w:rPr>
        <w:t>r</w:t>
      </w:r>
      <w:proofErr w:type="spellEnd"/>
      <w:r w:rsidR="00DD0ACA" w:rsidRPr="003549AF">
        <w:rPr>
          <w:rFonts w:ascii="Calibri Light" w:hAnsi="Calibri Light"/>
          <w:color w:val="auto"/>
          <w:sz w:val="22"/>
          <w:szCs w:val="22"/>
        </w:rPr>
        <w:t>)</w:t>
      </w:r>
    </w:p>
    <w:bookmarkEnd w:id="14"/>
    <w:p w14:paraId="56930D6B" w14:textId="77777777" w:rsidR="007B3CC0" w:rsidRPr="00F24733" w:rsidRDefault="007B3CC0" w:rsidP="003549AF">
      <w:pPr>
        <w:pStyle w:val="Szvegtrzs"/>
        <w:numPr>
          <w:ilvl w:val="0"/>
          <w:numId w:val="3"/>
        </w:numPr>
        <w:spacing w:before="240"/>
        <w:ind w:left="425" w:hanging="425"/>
        <w:rPr>
          <w:rFonts w:ascii="Calibri Light" w:hAnsi="Calibri Light"/>
          <w:color w:val="auto"/>
          <w:sz w:val="22"/>
          <w:szCs w:val="22"/>
        </w:rPr>
      </w:pPr>
      <w:r w:rsidRPr="00F24733">
        <w:rPr>
          <w:rFonts w:ascii="Calibri Light" w:hAnsi="Calibri Light"/>
          <w:color w:val="auto"/>
          <w:sz w:val="22"/>
          <w:szCs w:val="22"/>
        </w:rPr>
        <w:t>(1) A HÉSZ 44.§ (3) bekezdése helyébe a következő rendelkezés lép:</w:t>
      </w:r>
    </w:p>
    <w:p w14:paraId="6276B64F" w14:textId="77777777" w:rsidR="007B3CC0" w:rsidRPr="00F24733" w:rsidRDefault="007B3CC0" w:rsidP="007B3CC0">
      <w:pPr>
        <w:spacing w:before="120"/>
        <w:ind w:left="709" w:hanging="142"/>
        <w:rPr>
          <w:rFonts w:ascii="Calibri Light" w:eastAsia="Times New Roman" w:hAnsi="Calibri Light"/>
          <w:lang w:eastAsia="hu-HU"/>
        </w:rPr>
      </w:pPr>
      <w:r w:rsidRPr="00F24733">
        <w:rPr>
          <w:rFonts w:ascii="Calibri Light" w:eastAsia="Times New Roman" w:hAnsi="Calibri Light"/>
          <w:lang w:eastAsia="hu-HU"/>
        </w:rPr>
        <w:t>„A telekhatárok és az épületek között 6,0 m széles beépítetlen sávot kell megtartani</w:t>
      </w:r>
      <w:bookmarkStart w:id="15" w:name="_Hlk163556116"/>
      <w:r w:rsidRPr="00F24733">
        <w:rPr>
          <w:rFonts w:ascii="Calibri Light" w:eastAsia="Times New Roman" w:hAnsi="Calibri Light"/>
          <w:lang w:eastAsia="hu-HU"/>
        </w:rPr>
        <w:t xml:space="preserve">. </w:t>
      </w:r>
      <w:r w:rsidRPr="00F24733">
        <w:rPr>
          <w:rFonts w:ascii="Calibri Light" w:eastAsia="Times New Roman" w:hAnsi="Calibri Light"/>
          <w:b/>
          <w:lang w:eastAsia="hu-HU"/>
        </w:rPr>
        <w:t>A csatorna felé 6,0 m széles be nem építhető sávban, csak őshonos, táji- és természeti adottságoknak megfelelő növényfajok használatával kialakítandó zöldfelület létesíthető.</w:t>
      </w:r>
      <w:bookmarkEnd w:id="15"/>
      <w:r w:rsidRPr="00F24733">
        <w:rPr>
          <w:rFonts w:ascii="Calibri Light" w:eastAsia="Times New Roman" w:hAnsi="Calibri Light"/>
          <w:lang w:eastAsia="hu-HU"/>
        </w:rPr>
        <w:t>”</w:t>
      </w:r>
    </w:p>
    <w:p w14:paraId="7F3CD8E0" w14:textId="77777777" w:rsidR="007B3CC0" w:rsidRPr="00F24733" w:rsidRDefault="007B3CC0" w:rsidP="003D1C2C">
      <w:pPr>
        <w:spacing w:before="120"/>
        <w:ind w:left="851" w:hanging="284"/>
        <w:rPr>
          <w:rFonts w:ascii="Calibri Light" w:eastAsia="Times New Roman" w:hAnsi="Calibri Light"/>
          <w:lang w:eastAsia="hu-HU"/>
        </w:rPr>
      </w:pPr>
      <w:r w:rsidRPr="00F24733">
        <w:rPr>
          <w:rFonts w:ascii="Calibri Light" w:eastAsia="Times New Roman" w:hAnsi="Calibri Light"/>
          <w:lang w:eastAsia="hu-HU"/>
        </w:rPr>
        <w:lastRenderedPageBreak/>
        <w:t>(2) A HÉSZ 44.§ (4) bekezdés b) pontja helyébe a következő rendelkezés lép:</w:t>
      </w:r>
    </w:p>
    <w:p w14:paraId="5C5903F5" w14:textId="77777777" w:rsidR="007B3CC0" w:rsidRPr="00F24733" w:rsidRDefault="007B3CC0" w:rsidP="003D1C2C">
      <w:pPr>
        <w:spacing w:before="120"/>
        <w:ind w:left="851" w:hanging="284"/>
        <w:rPr>
          <w:rFonts w:ascii="Calibri Light" w:eastAsia="Times New Roman" w:hAnsi="Calibri Light"/>
          <w:lang w:eastAsia="hu-HU"/>
        </w:rPr>
      </w:pPr>
      <w:r w:rsidRPr="00F24733">
        <w:rPr>
          <w:rFonts w:ascii="Calibri Light" w:eastAsia="Times New Roman" w:hAnsi="Calibri Light"/>
          <w:lang w:eastAsia="hu-HU"/>
        </w:rPr>
        <w:t xml:space="preserve">„b) a beépítettség megengedett legnagyobb mértéke </w:t>
      </w:r>
      <w:r w:rsidRPr="00F24733">
        <w:rPr>
          <w:rFonts w:ascii="Calibri Light" w:eastAsia="Times New Roman" w:hAnsi="Calibri Light"/>
          <w:b/>
          <w:lang w:eastAsia="hu-HU"/>
        </w:rPr>
        <w:t>2</w:t>
      </w:r>
      <w:r w:rsidRPr="00F24733">
        <w:rPr>
          <w:rFonts w:ascii="Calibri Light" w:eastAsia="Times New Roman" w:hAnsi="Calibri Light"/>
          <w:lang w:eastAsia="hu-HU"/>
        </w:rPr>
        <w:t>%,”.</w:t>
      </w:r>
    </w:p>
    <w:p w14:paraId="5DF9AE23" w14:textId="77777777" w:rsidR="00DD0ACA" w:rsidRPr="00F24733" w:rsidRDefault="00DD0ACA" w:rsidP="003549AF">
      <w:pPr>
        <w:pStyle w:val="Szvegtrzs"/>
        <w:numPr>
          <w:ilvl w:val="0"/>
          <w:numId w:val="3"/>
        </w:numPr>
        <w:spacing w:before="240"/>
        <w:ind w:left="425" w:hanging="425"/>
        <w:rPr>
          <w:rFonts w:ascii="Calibri Light" w:hAnsi="Calibri Light"/>
          <w:color w:val="auto"/>
          <w:sz w:val="22"/>
          <w:szCs w:val="22"/>
        </w:rPr>
      </w:pPr>
      <w:r w:rsidRPr="00F24733">
        <w:rPr>
          <w:rFonts w:ascii="Calibri Light" w:hAnsi="Calibri Light"/>
          <w:color w:val="auto"/>
          <w:sz w:val="22"/>
          <w:szCs w:val="22"/>
        </w:rPr>
        <w:t xml:space="preserve">A HÉSZ a következő </w:t>
      </w:r>
      <w:r w:rsidR="00995056" w:rsidRPr="00F24733">
        <w:rPr>
          <w:rFonts w:ascii="Calibri Light" w:hAnsi="Calibri Light"/>
          <w:color w:val="auto"/>
          <w:sz w:val="22"/>
          <w:szCs w:val="22"/>
        </w:rPr>
        <w:t xml:space="preserve">40/A. alcímmel és </w:t>
      </w:r>
      <w:r w:rsidRPr="00F24733">
        <w:rPr>
          <w:rFonts w:ascii="Calibri Light" w:hAnsi="Calibri Light"/>
          <w:color w:val="auto"/>
          <w:sz w:val="22"/>
          <w:szCs w:val="22"/>
        </w:rPr>
        <w:t>44/B.§-</w:t>
      </w:r>
      <w:proofErr w:type="spellStart"/>
      <w:r w:rsidRPr="00F24733">
        <w:rPr>
          <w:rFonts w:ascii="Calibri Light" w:hAnsi="Calibri Light"/>
          <w:color w:val="auto"/>
          <w:sz w:val="22"/>
          <w:szCs w:val="22"/>
        </w:rPr>
        <w:t>sal</w:t>
      </w:r>
      <w:proofErr w:type="spellEnd"/>
      <w:r w:rsidRPr="00F24733">
        <w:rPr>
          <w:rFonts w:ascii="Calibri Light" w:hAnsi="Calibri Light"/>
          <w:color w:val="auto"/>
          <w:sz w:val="22"/>
          <w:szCs w:val="22"/>
        </w:rPr>
        <w:t xml:space="preserve"> egészül ki:</w:t>
      </w:r>
    </w:p>
    <w:p w14:paraId="4E9A5047" w14:textId="77777777" w:rsidR="00355C71" w:rsidRPr="00F24733" w:rsidRDefault="00355C71" w:rsidP="00CD0157">
      <w:pPr>
        <w:pStyle w:val="Szvegtrzs"/>
        <w:spacing w:before="240"/>
        <w:jc w:val="center"/>
        <w:rPr>
          <w:rFonts w:ascii="Calibri Light" w:hAnsi="Calibri Light"/>
          <w:b/>
          <w:color w:val="auto"/>
          <w:sz w:val="22"/>
          <w:szCs w:val="22"/>
        </w:rPr>
      </w:pPr>
      <w:bookmarkStart w:id="16" w:name="_Hlk163556248"/>
      <w:r w:rsidRPr="00F24733">
        <w:rPr>
          <w:rFonts w:ascii="Calibri Light" w:hAnsi="Calibri Light"/>
          <w:color w:val="auto"/>
          <w:sz w:val="22"/>
          <w:szCs w:val="22"/>
        </w:rPr>
        <w:t>„</w:t>
      </w:r>
      <w:r w:rsidR="00C55C8F" w:rsidRPr="00F24733">
        <w:rPr>
          <w:rFonts w:ascii="Calibri Light" w:hAnsi="Calibri Light"/>
          <w:b/>
          <w:color w:val="auto"/>
          <w:sz w:val="22"/>
          <w:szCs w:val="22"/>
        </w:rPr>
        <w:t>40/A.</w:t>
      </w:r>
      <w:r w:rsidR="00C55C8F" w:rsidRPr="00F24733">
        <w:rPr>
          <w:rFonts w:ascii="Calibri Light" w:hAnsi="Calibri Light"/>
          <w:color w:val="auto"/>
          <w:sz w:val="22"/>
          <w:szCs w:val="22"/>
        </w:rPr>
        <w:t xml:space="preserve"> </w:t>
      </w:r>
      <w:r w:rsidR="002753EB" w:rsidRPr="00F24733">
        <w:rPr>
          <w:rFonts w:ascii="Calibri Light" w:hAnsi="Calibri Light"/>
          <w:b/>
          <w:color w:val="auto"/>
          <w:sz w:val="22"/>
          <w:szCs w:val="22"/>
        </w:rPr>
        <w:t>Különleges beépítésre nem szánt vendéglátó, panzió kereskedelmi övezet (</w:t>
      </w:r>
      <w:proofErr w:type="spellStart"/>
      <w:r w:rsidR="002753EB" w:rsidRPr="00F24733">
        <w:rPr>
          <w:rFonts w:ascii="Calibri Light" w:hAnsi="Calibri Light"/>
          <w:b/>
          <w:color w:val="auto"/>
          <w:sz w:val="22"/>
          <w:szCs w:val="22"/>
        </w:rPr>
        <w:t>Kbve</w:t>
      </w:r>
      <w:proofErr w:type="spellEnd"/>
      <w:r w:rsidR="002753EB" w:rsidRPr="00F24733">
        <w:rPr>
          <w:rFonts w:ascii="Calibri Light" w:hAnsi="Calibri Light"/>
          <w:b/>
          <w:color w:val="auto"/>
          <w:sz w:val="22"/>
          <w:szCs w:val="22"/>
        </w:rPr>
        <w:t>)</w:t>
      </w:r>
    </w:p>
    <w:p w14:paraId="11068C49" w14:textId="77777777" w:rsidR="00995056" w:rsidRPr="00F24733" w:rsidRDefault="00995056" w:rsidP="00995056">
      <w:pPr>
        <w:pStyle w:val="Szvegtrzs"/>
        <w:spacing w:before="240"/>
        <w:ind w:left="425"/>
        <w:jc w:val="center"/>
        <w:rPr>
          <w:rFonts w:ascii="Calibri Light" w:hAnsi="Calibri Light"/>
          <w:color w:val="auto"/>
          <w:sz w:val="22"/>
          <w:szCs w:val="22"/>
        </w:rPr>
      </w:pPr>
      <w:r w:rsidRPr="00F24733">
        <w:rPr>
          <w:rFonts w:ascii="Calibri Light" w:hAnsi="Calibri Light"/>
          <w:b/>
          <w:color w:val="auto"/>
          <w:sz w:val="22"/>
          <w:szCs w:val="22"/>
        </w:rPr>
        <w:t>44/B.§</w:t>
      </w:r>
    </w:p>
    <w:p w14:paraId="434093DA" w14:textId="77777777" w:rsidR="00995056" w:rsidRPr="00F24733" w:rsidRDefault="00995056" w:rsidP="00995056">
      <w:pPr>
        <w:pStyle w:val="Szvegtrzs"/>
        <w:ind w:left="425"/>
        <w:rPr>
          <w:rFonts w:ascii="Calibri Light" w:hAnsi="Calibri Light"/>
          <w:color w:val="auto"/>
          <w:sz w:val="22"/>
          <w:szCs w:val="22"/>
        </w:rPr>
      </w:pPr>
      <w:r w:rsidRPr="00F24733">
        <w:rPr>
          <w:rFonts w:ascii="Calibri Light" w:hAnsi="Calibri Light"/>
          <w:color w:val="auto"/>
          <w:sz w:val="22"/>
          <w:szCs w:val="22"/>
        </w:rPr>
        <w:t xml:space="preserve">(1) A szabályozási terven </w:t>
      </w:r>
      <w:proofErr w:type="spellStart"/>
      <w:r w:rsidRPr="00F24733">
        <w:rPr>
          <w:rFonts w:ascii="Calibri Light" w:hAnsi="Calibri Light"/>
          <w:color w:val="auto"/>
          <w:sz w:val="22"/>
          <w:szCs w:val="22"/>
        </w:rPr>
        <w:t>Kbve</w:t>
      </w:r>
      <w:proofErr w:type="spellEnd"/>
      <w:r w:rsidRPr="00F24733">
        <w:rPr>
          <w:rFonts w:ascii="Calibri Light" w:hAnsi="Calibri Light"/>
          <w:color w:val="auto"/>
          <w:sz w:val="22"/>
          <w:szCs w:val="22"/>
        </w:rPr>
        <w:t xml:space="preserve"> jellel jelölt övezet, </w:t>
      </w:r>
      <w:r w:rsidR="006C4075" w:rsidRPr="00F24733">
        <w:rPr>
          <w:rFonts w:ascii="Calibri Light" w:hAnsi="Calibri Light"/>
          <w:color w:val="auto"/>
          <w:sz w:val="22"/>
          <w:szCs w:val="22"/>
        </w:rPr>
        <w:t>elsősorban nagy zöldfelületet igénylő vendéglátó</w:t>
      </w:r>
      <w:r w:rsidR="00040E13">
        <w:rPr>
          <w:rFonts w:ascii="Calibri Light" w:hAnsi="Calibri Light"/>
          <w:color w:val="auto"/>
          <w:sz w:val="22"/>
          <w:szCs w:val="22"/>
        </w:rPr>
        <w:t>, szállás jellegű</w:t>
      </w:r>
      <w:r w:rsidR="006C4075" w:rsidRPr="00F24733">
        <w:rPr>
          <w:rFonts w:ascii="Calibri Light" w:hAnsi="Calibri Light"/>
          <w:color w:val="auto"/>
          <w:sz w:val="22"/>
          <w:szCs w:val="22"/>
        </w:rPr>
        <w:t xml:space="preserve"> és rendezvények lebonyolítását szolgáló létesítmények elhelyezésére szolgál</w:t>
      </w:r>
      <w:r w:rsidRPr="00F24733">
        <w:rPr>
          <w:rFonts w:ascii="Calibri Light" w:hAnsi="Calibri Light"/>
          <w:color w:val="auto"/>
          <w:sz w:val="22"/>
          <w:szCs w:val="22"/>
        </w:rPr>
        <w:t>.</w:t>
      </w:r>
    </w:p>
    <w:p w14:paraId="1F74E90A" w14:textId="77777777" w:rsidR="00995056" w:rsidRPr="00F24733" w:rsidRDefault="00001F9A" w:rsidP="00995056">
      <w:pPr>
        <w:pStyle w:val="Szvegtrzs"/>
        <w:ind w:left="425"/>
        <w:rPr>
          <w:rFonts w:ascii="Calibri Light" w:hAnsi="Calibri Light"/>
          <w:color w:val="auto"/>
          <w:sz w:val="22"/>
          <w:szCs w:val="22"/>
        </w:rPr>
      </w:pPr>
      <w:r w:rsidRPr="00F24733">
        <w:rPr>
          <w:rFonts w:ascii="Calibri Light" w:hAnsi="Calibri Light"/>
          <w:color w:val="auto"/>
          <w:sz w:val="22"/>
          <w:szCs w:val="22"/>
        </w:rPr>
        <w:t xml:space="preserve">(2) Az </w:t>
      </w:r>
      <w:r w:rsidR="00995056" w:rsidRPr="00F24733">
        <w:rPr>
          <w:rFonts w:ascii="Calibri Light" w:hAnsi="Calibri Light"/>
          <w:color w:val="auto"/>
          <w:sz w:val="22"/>
          <w:szCs w:val="22"/>
        </w:rPr>
        <w:t>övezetben elhelyezhető épület:</w:t>
      </w:r>
    </w:p>
    <w:p w14:paraId="631CEC1D" w14:textId="77777777" w:rsidR="007E2507" w:rsidRPr="00F24733" w:rsidRDefault="0033017A" w:rsidP="0033017A">
      <w:pPr>
        <w:pStyle w:val="Szvegtrzs"/>
        <w:numPr>
          <w:ilvl w:val="0"/>
          <w:numId w:val="6"/>
        </w:numPr>
        <w:spacing w:before="0"/>
        <w:ind w:left="993" w:hanging="284"/>
        <w:rPr>
          <w:rFonts w:ascii="Calibri Light" w:hAnsi="Calibri Light"/>
          <w:iCs/>
          <w:color w:val="auto"/>
          <w:sz w:val="22"/>
          <w:szCs w:val="22"/>
        </w:rPr>
      </w:pPr>
      <w:r w:rsidRPr="00F24733">
        <w:rPr>
          <w:rFonts w:ascii="Calibri Light" w:hAnsi="Calibri Light"/>
          <w:iCs/>
          <w:color w:val="auto"/>
          <w:sz w:val="22"/>
          <w:szCs w:val="22"/>
        </w:rPr>
        <w:t>panzió jellegű szállás,</w:t>
      </w:r>
    </w:p>
    <w:p w14:paraId="679AF950" w14:textId="77777777" w:rsidR="007E2507" w:rsidRPr="00F24733" w:rsidRDefault="007E2507" w:rsidP="0033017A">
      <w:pPr>
        <w:pStyle w:val="Szvegtrzs"/>
        <w:numPr>
          <w:ilvl w:val="0"/>
          <w:numId w:val="6"/>
        </w:numPr>
        <w:spacing w:before="0"/>
        <w:ind w:left="993" w:hanging="284"/>
        <w:rPr>
          <w:rFonts w:ascii="Calibri Light" w:hAnsi="Calibri Light"/>
          <w:iCs/>
          <w:color w:val="auto"/>
          <w:sz w:val="22"/>
          <w:szCs w:val="22"/>
        </w:rPr>
      </w:pPr>
      <w:r w:rsidRPr="00F24733">
        <w:rPr>
          <w:rFonts w:ascii="Calibri Light" w:hAnsi="Calibri Light"/>
          <w:iCs/>
          <w:color w:val="auto"/>
          <w:sz w:val="22"/>
          <w:szCs w:val="22"/>
        </w:rPr>
        <w:t>kiskeresk</w:t>
      </w:r>
      <w:r w:rsidR="00FE3FFD" w:rsidRPr="00F24733">
        <w:rPr>
          <w:rFonts w:ascii="Calibri Light" w:hAnsi="Calibri Light"/>
          <w:iCs/>
          <w:color w:val="auto"/>
          <w:sz w:val="22"/>
          <w:szCs w:val="22"/>
        </w:rPr>
        <w:t>edelmi, szolgáltató, vendéglátó,</w:t>
      </w:r>
    </w:p>
    <w:p w14:paraId="3F5B57AA" w14:textId="77777777" w:rsidR="007E2507" w:rsidRPr="00F24733" w:rsidRDefault="00FE3FFD" w:rsidP="0033017A">
      <w:pPr>
        <w:pStyle w:val="Szvegtrzs"/>
        <w:numPr>
          <w:ilvl w:val="0"/>
          <w:numId w:val="6"/>
        </w:numPr>
        <w:spacing w:before="0"/>
        <w:ind w:left="993" w:hanging="284"/>
        <w:rPr>
          <w:rFonts w:ascii="Calibri Light" w:hAnsi="Calibri Light"/>
          <w:iCs/>
          <w:color w:val="auto"/>
          <w:sz w:val="22"/>
          <w:szCs w:val="22"/>
        </w:rPr>
      </w:pPr>
      <w:r w:rsidRPr="00F24733">
        <w:rPr>
          <w:rFonts w:ascii="Calibri Light" w:hAnsi="Calibri Light"/>
          <w:iCs/>
          <w:color w:val="auto"/>
          <w:sz w:val="22"/>
          <w:szCs w:val="22"/>
        </w:rPr>
        <w:t>igazgatás, iroda,</w:t>
      </w:r>
    </w:p>
    <w:p w14:paraId="2E3EFA49" w14:textId="77777777" w:rsidR="007E2507" w:rsidRPr="00F24733" w:rsidRDefault="007E2507" w:rsidP="0033017A">
      <w:pPr>
        <w:pStyle w:val="Szvegtrzs"/>
        <w:numPr>
          <w:ilvl w:val="0"/>
          <w:numId w:val="6"/>
        </w:numPr>
        <w:spacing w:before="0"/>
        <w:ind w:left="993" w:hanging="284"/>
        <w:rPr>
          <w:rFonts w:ascii="Calibri Light" w:hAnsi="Calibri Light"/>
          <w:iCs/>
          <w:color w:val="auto"/>
          <w:sz w:val="22"/>
          <w:szCs w:val="22"/>
        </w:rPr>
      </w:pPr>
      <w:r w:rsidRPr="00F24733">
        <w:rPr>
          <w:rFonts w:ascii="Calibri Light" w:hAnsi="Calibri Light"/>
          <w:iCs/>
          <w:color w:val="auto"/>
          <w:sz w:val="22"/>
          <w:szCs w:val="22"/>
        </w:rPr>
        <w:t>egyéb közösségi szórakoztatás, rekreáció, rendezvénytér</w:t>
      </w:r>
      <w:r w:rsidR="00FE3FFD" w:rsidRPr="00F24733">
        <w:rPr>
          <w:rFonts w:ascii="Calibri Light" w:hAnsi="Calibri Light"/>
          <w:iCs/>
          <w:color w:val="auto"/>
          <w:sz w:val="22"/>
          <w:szCs w:val="22"/>
        </w:rPr>
        <w:t>,</w:t>
      </w:r>
    </w:p>
    <w:p w14:paraId="4114A114" w14:textId="77777777" w:rsidR="00995056" w:rsidRPr="00F24733" w:rsidRDefault="007E2507" w:rsidP="007E2507">
      <w:pPr>
        <w:pStyle w:val="Szvegtrzs"/>
        <w:spacing w:before="0"/>
        <w:ind w:left="993" w:hanging="284"/>
        <w:rPr>
          <w:rFonts w:ascii="Calibri Light" w:hAnsi="Calibri Light"/>
          <w:color w:val="auto"/>
          <w:sz w:val="22"/>
          <w:szCs w:val="22"/>
        </w:rPr>
      </w:pPr>
      <w:r w:rsidRPr="00F24733">
        <w:rPr>
          <w:rFonts w:ascii="Calibri Light" w:hAnsi="Calibri Light"/>
          <w:iCs/>
          <w:color w:val="auto"/>
          <w:sz w:val="22"/>
          <w:szCs w:val="22"/>
        </w:rPr>
        <w:t>rendeltetést is tartalmazhat.</w:t>
      </w:r>
    </w:p>
    <w:p w14:paraId="4F745EF2" w14:textId="77777777" w:rsidR="00162B20" w:rsidRPr="00F24733" w:rsidRDefault="00995056" w:rsidP="00995056">
      <w:pPr>
        <w:pStyle w:val="Szvegtrzs"/>
        <w:ind w:left="425"/>
        <w:rPr>
          <w:rFonts w:ascii="Calibri Light" w:hAnsi="Calibri Light"/>
          <w:color w:val="auto"/>
          <w:sz w:val="22"/>
          <w:szCs w:val="22"/>
        </w:rPr>
      </w:pPr>
      <w:r w:rsidRPr="00F24733">
        <w:rPr>
          <w:rFonts w:ascii="Calibri Light" w:hAnsi="Calibri Light"/>
          <w:color w:val="auto"/>
          <w:sz w:val="22"/>
          <w:szCs w:val="22"/>
        </w:rPr>
        <w:t>(3)</w:t>
      </w:r>
      <w:r w:rsidR="00162B20" w:rsidRPr="00F24733">
        <w:rPr>
          <w:rFonts w:ascii="Calibri Light" w:hAnsi="Calibri Light"/>
          <w:color w:val="auto"/>
          <w:sz w:val="22"/>
          <w:szCs w:val="22"/>
        </w:rPr>
        <w:t xml:space="preserve"> Az övezet területén lakás nem helyezhető el.</w:t>
      </w:r>
    </w:p>
    <w:p w14:paraId="3E6B4C38" w14:textId="77777777" w:rsidR="00995056" w:rsidRPr="00F24733" w:rsidRDefault="00162B20" w:rsidP="00995056">
      <w:pPr>
        <w:pStyle w:val="Szvegtrzs"/>
        <w:ind w:left="425"/>
        <w:rPr>
          <w:rFonts w:ascii="Calibri Light" w:hAnsi="Calibri Light"/>
          <w:color w:val="auto"/>
          <w:sz w:val="22"/>
          <w:szCs w:val="22"/>
        </w:rPr>
      </w:pPr>
      <w:r w:rsidRPr="00F24733">
        <w:rPr>
          <w:rFonts w:ascii="Calibri Light" w:hAnsi="Calibri Light"/>
          <w:color w:val="auto"/>
          <w:sz w:val="22"/>
          <w:szCs w:val="22"/>
        </w:rPr>
        <w:t>(</w:t>
      </w:r>
      <w:r w:rsidR="00626613" w:rsidRPr="00F24733">
        <w:rPr>
          <w:rFonts w:ascii="Calibri Light" w:hAnsi="Calibri Light"/>
          <w:color w:val="auto"/>
          <w:sz w:val="22"/>
          <w:szCs w:val="22"/>
        </w:rPr>
        <w:t>4</w:t>
      </w:r>
      <w:r w:rsidRPr="00F24733">
        <w:rPr>
          <w:rFonts w:ascii="Calibri Light" w:hAnsi="Calibri Light"/>
          <w:color w:val="auto"/>
          <w:sz w:val="22"/>
          <w:szCs w:val="22"/>
        </w:rPr>
        <w:t>)</w:t>
      </w:r>
      <w:r w:rsidR="00995056" w:rsidRPr="00F24733">
        <w:rPr>
          <w:rFonts w:ascii="Calibri Light" w:hAnsi="Calibri Light"/>
          <w:color w:val="auto"/>
          <w:sz w:val="22"/>
          <w:szCs w:val="22"/>
        </w:rPr>
        <w:t xml:space="preserve"> A telekhatárok és az épületek között 6,0 m széles beépítetlen sávot kell megtartani.</w:t>
      </w:r>
    </w:p>
    <w:p w14:paraId="3557E62C" w14:textId="77777777" w:rsidR="007E2507" w:rsidRPr="00F24733" w:rsidRDefault="007E2507" w:rsidP="007E2507">
      <w:pPr>
        <w:pStyle w:val="Szvegtrzs"/>
        <w:ind w:left="425"/>
        <w:rPr>
          <w:rFonts w:ascii="Calibri Light" w:hAnsi="Calibri Light"/>
          <w:color w:val="auto"/>
          <w:sz w:val="22"/>
          <w:szCs w:val="22"/>
        </w:rPr>
      </w:pPr>
      <w:r w:rsidRPr="00F24733">
        <w:rPr>
          <w:rFonts w:ascii="Calibri Light" w:hAnsi="Calibri Light"/>
          <w:color w:val="auto"/>
          <w:sz w:val="22"/>
          <w:szCs w:val="22"/>
        </w:rPr>
        <w:t>(</w:t>
      </w:r>
      <w:r w:rsidR="00626613" w:rsidRPr="00F24733">
        <w:rPr>
          <w:rFonts w:ascii="Calibri Light" w:hAnsi="Calibri Light"/>
          <w:color w:val="auto"/>
          <w:sz w:val="22"/>
          <w:szCs w:val="22"/>
        </w:rPr>
        <w:t>5</w:t>
      </w:r>
      <w:r w:rsidRPr="00F24733">
        <w:rPr>
          <w:rFonts w:ascii="Calibri Light" w:hAnsi="Calibri Light"/>
          <w:color w:val="auto"/>
          <w:sz w:val="22"/>
          <w:szCs w:val="22"/>
        </w:rPr>
        <w:t xml:space="preserve">) Az övezetben parkoló, belsőút, manipulációs szabad burkolt felület, közműpótló és a megújuló energiaforrás építménye </w:t>
      </w:r>
      <w:r w:rsidR="00E26930" w:rsidRPr="00F24733">
        <w:rPr>
          <w:rFonts w:ascii="Calibri Light" w:hAnsi="Calibri Light"/>
          <w:color w:val="auto"/>
          <w:sz w:val="22"/>
          <w:szCs w:val="22"/>
        </w:rPr>
        <w:t>elhelyezhető</w:t>
      </w:r>
      <w:r w:rsidRPr="00F24733">
        <w:rPr>
          <w:rFonts w:ascii="Calibri Light" w:hAnsi="Calibri Light"/>
          <w:color w:val="auto"/>
          <w:sz w:val="22"/>
          <w:szCs w:val="22"/>
        </w:rPr>
        <w:t>.</w:t>
      </w:r>
    </w:p>
    <w:p w14:paraId="0825FA0F" w14:textId="77777777" w:rsidR="00995056" w:rsidRPr="00F24733" w:rsidRDefault="00995056" w:rsidP="00995056">
      <w:pPr>
        <w:pStyle w:val="Szvegtrzs"/>
        <w:ind w:left="425"/>
        <w:rPr>
          <w:rFonts w:ascii="Calibri Light" w:hAnsi="Calibri Light"/>
          <w:color w:val="auto"/>
          <w:sz w:val="22"/>
          <w:szCs w:val="22"/>
        </w:rPr>
      </w:pPr>
      <w:r w:rsidRPr="00F24733">
        <w:rPr>
          <w:rFonts w:ascii="Calibri Light" w:hAnsi="Calibri Light"/>
          <w:color w:val="auto"/>
          <w:sz w:val="22"/>
          <w:szCs w:val="22"/>
        </w:rPr>
        <w:t>(</w:t>
      </w:r>
      <w:r w:rsidR="00626613" w:rsidRPr="00F24733">
        <w:rPr>
          <w:rFonts w:ascii="Calibri Light" w:hAnsi="Calibri Light"/>
          <w:color w:val="auto"/>
          <w:sz w:val="22"/>
          <w:szCs w:val="22"/>
        </w:rPr>
        <w:t>6</w:t>
      </w:r>
      <w:r w:rsidRPr="00F24733">
        <w:rPr>
          <w:rFonts w:ascii="Calibri Light" w:hAnsi="Calibri Light"/>
          <w:color w:val="auto"/>
          <w:sz w:val="22"/>
          <w:szCs w:val="22"/>
        </w:rPr>
        <w:t xml:space="preserve">) A </w:t>
      </w:r>
      <w:proofErr w:type="spellStart"/>
      <w:r w:rsidRPr="00F24733">
        <w:rPr>
          <w:rFonts w:ascii="Calibri Light" w:hAnsi="Calibri Light"/>
          <w:color w:val="auto"/>
          <w:sz w:val="22"/>
          <w:szCs w:val="22"/>
        </w:rPr>
        <w:t>Kb</w:t>
      </w:r>
      <w:r w:rsidR="007E2507" w:rsidRPr="00F24733">
        <w:rPr>
          <w:rFonts w:ascii="Calibri Light" w:hAnsi="Calibri Light"/>
          <w:color w:val="auto"/>
          <w:sz w:val="22"/>
          <w:szCs w:val="22"/>
        </w:rPr>
        <w:t>ve</w:t>
      </w:r>
      <w:proofErr w:type="spellEnd"/>
      <w:r w:rsidRPr="00F24733">
        <w:rPr>
          <w:rFonts w:ascii="Calibri Light" w:hAnsi="Calibri Light"/>
          <w:color w:val="auto"/>
          <w:sz w:val="22"/>
          <w:szCs w:val="22"/>
        </w:rPr>
        <w:t xml:space="preserve"> jelű övezetben a következő telekalakítási és beépítési paraméterek alkalmazandók:</w:t>
      </w:r>
    </w:p>
    <w:p w14:paraId="33F6BD49" w14:textId="77777777" w:rsidR="00995056" w:rsidRPr="00F24733" w:rsidRDefault="00995056" w:rsidP="00995056">
      <w:pPr>
        <w:pStyle w:val="Szvegtrzs"/>
        <w:spacing w:before="0"/>
        <w:ind w:left="993" w:hanging="284"/>
        <w:rPr>
          <w:rFonts w:ascii="Calibri Light" w:hAnsi="Calibri Light"/>
          <w:color w:val="auto"/>
          <w:sz w:val="22"/>
          <w:szCs w:val="22"/>
        </w:rPr>
      </w:pPr>
      <w:r w:rsidRPr="00F24733">
        <w:rPr>
          <w:rFonts w:ascii="Calibri Light" w:hAnsi="Calibri Light"/>
          <w:i/>
          <w:iCs/>
          <w:color w:val="auto"/>
          <w:sz w:val="22"/>
          <w:szCs w:val="22"/>
        </w:rPr>
        <w:t>a)</w:t>
      </w:r>
      <w:r w:rsidRPr="00F24733">
        <w:rPr>
          <w:rFonts w:ascii="Calibri Light" w:hAnsi="Calibri Light"/>
          <w:color w:val="auto"/>
          <w:sz w:val="22"/>
          <w:szCs w:val="22"/>
        </w:rPr>
        <w:tab/>
        <w:t xml:space="preserve">a </w:t>
      </w:r>
      <w:r w:rsidR="007E2507" w:rsidRPr="00F24733">
        <w:rPr>
          <w:rFonts w:ascii="Calibri Light" w:hAnsi="Calibri Light"/>
          <w:color w:val="auto"/>
          <w:sz w:val="22"/>
          <w:szCs w:val="22"/>
        </w:rPr>
        <w:t>kialakítható</w:t>
      </w:r>
      <w:r w:rsidRPr="00F24733">
        <w:rPr>
          <w:rFonts w:ascii="Calibri Light" w:hAnsi="Calibri Light"/>
          <w:color w:val="auto"/>
          <w:sz w:val="22"/>
          <w:szCs w:val="22"/>
        </w:rPr>
        <w:t xml:space="preserve"> telek legkisebb területe: </w:t>
      </w:r>
      <w:r w:rsidR="008471C8" w:rsidRPr="00F24733">
        <w:rPr>
          <w:rFonts w:ascii="Calibri Light" w:hAnsi="Calibri Light"/>
          <w:color w:val="auto"/>
          <w:sz w:val="22"/>
          <w:szCs w:val="22"/>
        </w:rPr>
        <w:t>4</w:t>
      </w:r>
      <w:r w:rsidR="007E2507" w:rsidRPr="00F24733">
        <w:rPr>
          <w:rFonts w:ascii="Calibri Light" w:hAnsi="Calibri Light"/>
          <w:color w:val="auto"/>
          <w:sz w:val="22"/>
          <w:szCs w:val="22"/>
        </w:rPr>
        <w:t xml:space="preserve"> </w:t>
      </w:r>
      <w:r w:rsidRPr="00F24733">
        <w:rPr>
          <w:rFonts w:ascii="Calibri Light" w:hAnsi="Calibri Light"/>
          <w:color w:val="auto"/>
          <w:sz w:val="22"/>
          <w:szCs w:val="22"/>
        </w:rPr>
        <w:t>000 m</w:t>
      </w:r>
      <w:r w:rsidRPr="00F24733">
        <w:rPr>
          <w:rFonts w:ascii="Calibri Light" w:hAnsi="Calibri Light"/>
          <w:color w:val="auto"/>
          <w:sz w:val="22"/>
          <w:szCs w:val="22"/>
          <w:vertAlign w:val="superscript"/>
        </w:rPr>
        <w:t>2</w:t>
      </w:r>
      <w:r w:rsidRPr="00F24733">
        <w:rPr>
          <w:rFonts w:ascii="Calibri Light" w:hAnsi="Calibri Light"/>
          <w:color w:val="auto"/>
          <w:sz w:val="22"/>
          <w:szCs w:val="22"/>
        </w:rPr>
        <w:t>,</w:t>
      </w:r>
    </w:p>
    <w:p w14:paraId="1BC856F7" w14:textId="77777777" w:rsidR="00995056" w:rsidRPr="00F24733" w:rsidRDefault="00995056" w:rsidP="00995056">
      <w:pPr>
        <w:pStyle w:val="Szvegtrzs"/>
        <w:spacing w:before="0"/>
        <w:ind w:left="993" w:hanging="284"/>
        <w:rPr>
          <w:rFonts w:ascii="Calibri Light" w:hAnsi="Calibri Light"/>
          <w:color w:val="auto"/>
          <w:sz w:val="22"/>
          <w:szCs w:val="22"/>
        </w:rPr>
      </w:pPr>
      <w:r w:rsidRPr="00F24733">
        <w:rPr>
          <w:rFonts w:ascii="Calibri Light" w:hAnsi="Calibri Light"/>
          <w:i/>
          <w:iCs/>
          <w:color w:val="auto"/>
          <w:sz w:val="22"/>
          <w:szCs w:val="22"/>
        </w:rPr>
        <w:t>b)</w:t>
      </w:r>
      <w:r w:rsidRPr="00F24733">
        <w:rPr>
          <w:rFonts w:ascii="Calibri Light" w:hAnsi="Calibri Light"/>
          <w:color w:val="auto"/>
          <w:sz w:val="22"/>
          <w:szCs w:val="22"/>
        </w:rPr>
        <w:tab/>
        <w:t>a beépítettség</w:t>
      </w:r>
      <w:r w:rsidR="00920E0C">
        <w:rPr>
          <w:rFonts w:ascii="Calibri Light" w:hAnsi="Calibri Light"/>
          <w:color w:val="auto"/>
          <w:sz w:val="22"/>
          <w:szCs w:val="22"/>
        </w:rPr>
        <w:t xml:space="preserve"> megengedett legnagyobb mértéke: </w:t>
      </w:r>
      <w:r w:rsidR="007E2507" w:rsidRPr="00F24733">
        <w:rPr>
          <w:rFonts w:ascii="Calibri Light" w:hAnsi="Calibri Light"/>
          <w:color w:val="auto"/>
          <w:sz w:val="22"/>
          <w:szCs w:val="22"/>
        </w:rPr>
        <w:t>10</w:t>
      </w:r>
      <w:r w:rsidRPr="00F24733">
        <w:rPr>
          <w:rFonts w:ascii="Calibri Light" w:hAnsi="Calibri Light"/>
          <w:color w:val="auto"/>
          <w:sz w:val="22"/>
          <w:szCs w:val="22"/>
        </w:rPr>
        <w:t>%;</w:t>
      </w:r>
    </w:p>
    <w:p w14:paraId="6FBCF31B" w14:textId="77777777" w:rsidR="00995056" w:rsidRPr="00F24733" w:rsidRDefault="00995056" w:rsidP="00995056">
      <w:pPr>
        <w:pStyle w:val="Szvegtrzs"/>
        <w:spacing w:before="0"/>
        <w:ind w:left="993" w:hanging="284"/>
        <w:rPr>
          <w:rFonts w:ascii="Calibri Light" w:hAnsi="Calibri Light"/>
          <w:color w:val="auto"/>
          <w:sz w:val="22"/>
          <w:szCs w:val="22"/>
        </w:rPr>
      </w:pPr>
      <w:r w:rsidRPr="00F24733">
        <w:rPr>
          <w:rFonts w:ascii="Calibri Light" w:hAnsi="Calibri Light"/>
          <w:i/>
          <w:iCs/>
          <w:color w:val="auto"/>
          <w:sz w:val="22"/>
          <w:szCs w:val="22"/>
        </w:rPr>
        <w:t>c)</w:t>
      </w:r>
      <w:r w:rsidRPr="00F24733">
        <w:rPr>
          <w:rFonts w:ascii="Calibri Light" w:hAnsi="Calibri Light"/>
          <w:color w:val="auto"/>
          <w:sz w:val="22"/>
          <w:szCs w:val="22"/>
        </w:rPr>
        <w:tab/>
        <w:t xml:space="preserve">épületmagasság megengedett legnagyobb mértéke: </w:t>
      </w:r>
      <w:r w:rsidR="00FE343A" w:rsidRPr="00F24733">
        <w:rPr>
          <w:rFonts w:ascii="Calibri Light" w:hAnsi="Calibri Light"/>
          <w:color w:val="auto"/>
          <w:sz w:val="22"/>
          <w:szCs w:val="22"/>
        </w:rPr>
        <w:t>15,0</w:t>
      </w:r>
      <w:r w:rsidRPr="00F24733">
        <w:rPr>
          <w:rFonts w:ascii="Calibri Light" w:hAnsi="Calibri Light"/>
          <w:color w:val="auto"/>
          <w:sz w:val="22"/>
          <w:szCs w:val="22"/>
        </w:rPr>
        <w:t xml:space="preserve"> m;</w:t>
      </w:r>
    </w:p>
    <w:p w14:paraId="3EC7478C" w14:textId="77777777" w:rsidR="00995056" w:rsidRPr="00F24733" w:rsidRDefault="00995056" w:rsidP="00995056">
      <w:pPr>
        <w:pStyle w:val="Szvegtrzs"/>
        <w:spacing w:before="0"/>
        <w:ind w:left="993" w:hanging="284"/>
        <w:rPr>
          <w:rFonts w:ascii="Calibri Light" w:hAnsi="Calibri Light"/>
          <w:color w:val="auto"/>
          <w:sz w:val="22"/>
          <w:szCs w:val="22"/>
        </w:rPr>
      </w:pPr>
      <w:r w:rsidRPr="00F24733">
        <w:rPr>
          <w:rFonts w:ascii="Calibri Light" w:hAnsi="Calibri Light"/>
          <w:i/>
          <w:iCs/>
          <w:color w:val="auto"/>
          <w:sz w:val="22"/>
          <w:szCs w:val="22"/>
        </w:rPr>
        <w:t>d)</w:t>
      </w:r>
      <w:r w:rsidRPr="00F24733">
        <w:rPr>
          <w:rFonts w:ascii="Calibri Light" w:hAnsi="Calibri Light"/>
          <w:color w:val="auto"/>
          <w:sz w:val="22"/>
          <w:szCs w:val="22"/>
        </w:rPr>
        <w:tab/>
        <w:t xml:space="preserve">zöldfelület legkisebb mértéke: </w:t>
      </w:r>
      <w:r w:rsidR="00EA7EC0" w:rsidRPr="00F24733">
        <w:rPr>
          <w:rFonts w:ascii="Calibri Light" w:hAnsi="Calibri Light"/>
          <w:color w:val="auto"/>
          <w:sz w:val="22"/>
          <w:szCs w:val="22"/>
        </w:rPr>
        <w:t>5</w:t>
      </w:r>
      <w:r w:rsidRPr="00F24733">
        <w:rPr>
          <w:rFonts w:ascii="Calibri Light" w:hAnsi="Calibri Light"/>
          <w:color w:val="auto"/>
          <w:sz w:val="22"/>
          <w:szCs w:val="22"/>
        </w:rPr>
        <w:t>0 %;</w:t>
      </w:r>
    </w:p>
    <w:p w14:paraId="7E109FB2" w14:textId="77777777" w:rsidR="00995056" w:rsidRPr="00F24733" w:rsidRDefault="00995056" w:rsidP="00995056">
      <w:pPr>
        <w:pStyle w:val="Szvegtrzs"/>
        <w:spacing w:before="0"/>
        <w:ind w:left="993" w:hanging="284"/>
        <w:rPr>
          <w:rFonts w:ascii="Calibri Light" w:hAnsi="Calibri Light"/>
          <w:color w:val="auto"/>
          <w:sz w:val="22"/>
          <w:szCs w:val="22"/>
        </w:rPr>
      </w:pPr>
      <w:r w:rsidRPr="00F24733">
        <w:rPr>
          <w:rFonts w:ascii="Calibri Light" w:hAnsi="Calibri Light"/>
          <w:i/>
          <w:iCs/>
          <w:color w:val="auto"/>
          <w:sz w:val="22"/>
          <w:szCs w:val="22"/>
        </w:rPr>
        <w:t>e)</w:t>
      </w:r>
      <w:r w:rsidRPr="00F24733">
        <w:rPr>
          <w:rFonts w:ascii="Calibri Light" w:hAnsi="Calibri Light"/>
          <w:color w:val="auto"/>
          <w:sz w:val="22"/>
          <w:szCs w:val="22"/>
        </w:rPr>
        <w:tab/>
        <w:t>a közműellátás mértéke és módja: teljes.”</w:t>
      </w:r>
    </w:p>
    <w:bookmarkEnd w:id="16"/>
    <w:p w14:paraId="5ECB67B3" w14:textId="77777777" w:rsidR="00874231" w:rsidRPr="00F24733" w:rsidRDefault="00874231" w:rsidP="003549AF">
      <w:pPr>
        <w:pStyle w:val="Szvegtrzs"/>
        <w:numPr>
          <w:ilvl w:val="0"/>
          <w:numId w:val="3"/>
        </w:numPr>
        <w:spacing w:before="240"/>
        <w:ind w:left="425" w:hanging="425"/>
        <w:rPr>
          <w:rFonts w:ascii="Calibri Light" w:hAnsi="Calibri Light"/>
          <w:color w:val="auto"/>
          <w:sz w:val="22"/>
          <w:szCs w:val="22"/>
        </w:rPr>
      </w:pPr>
      <w:r w:rsidRPr="00F24733">
        <w:rPr>
          <w:rFonts w:ascii="Calibri Light" w:hAnsi="Calibri Light"/>
          <w:color w:val="auto"/>
          <w:sz w:val="22"/>
          <w:szCs w:val="22"/>
        </w:rPr>
        <w:t>A HÉSZ a következő</w:t>
      </w:r>
      <w:r w:rsidR="00CD0157" w:rsidRPr="00F24733">
        <w:rPr>
          <w:rFonts w:ascii="Calibri Light" w:hAnsi="Calibri Light"/>
          <w:color w:val="auto"/>
          <w:sz w:val="22"/>
          <w:szCs w:val="22"/>
        </w:rPr>
        <w:t xml:space="preserve"> 40/B. alcímmel és</w:t>
      </w:r>
      <w:r w:rsidRPr="00F24733">
        <w:rPr>
          <w:rFonts w:ascii="Calibri Light" w:hAnsi="Calibri Light"/>
          <w:color w:val="auto"/>
          <w:sz w:val="22"/>
          <w:szCs w:val="22"/>
        </w:rPr>
        <w:t xml:space="preserve"> 44/C.§-</w:t>
      </w:r>
      <w:proofErr w:type="spellStart"/>
      <w:r w:rsidRPr="00F24733">
        <w:rPr>
          <w:rFonts w:ascii="Calibri Light" w:hAnsi="Calibri Light"/>
          <w:color w:val="auto"/>
          <w:sz w:val="22"/>
          <w:szCs w:val="22"/>
        </w:rPr>
        <w:t>sal</w:t>
      </w:r>
      <w:proofErr w:type="spellEnd"/>
      <w:r w:rsidRPr="00F24733">
        <w:rPr>
          <w:rFonts w:ascii="Calibri Light" w:hAnsi="Calibri Light"/>
          <w:color w:val="auto"/>
          <w:sz w:val="22"/>
          <w:szCs w:val="22"/>
        </w:rPr>
        <w:t xml:space="preserve"> egészül ki:</w:t>
      </w:r>
    </w:p>
    <w:p w14:paraId="3C561791" w14:textId="77777777" w:rsidR="00874231" w:rsidRPr="00F24733" w:rsidRDefault="00874231" w:rsidP="00CD0157">
      <w:pPr>
        <w:pStyle w:val="Szvegtrzs"/>
        <w:spacing w:before="240"/>
        <w:jc w:val="center"/>
        <w:rPr>
          <w:rFonts w:ascii="Calibri Light" w:hAnsi="Calibri Light"/>
          <w:color w:val="auto"/>
          <w:sz w:val="22"/>
          <w:szCs w:val="22"/>
        </w:rPr>
      </w:pPr>
      <w:bookmarkStart w:id="17" w:name="_Hlk163556331"/>
      <w:r w:rsidRPr="00F24733">
        <w:rPr>
          <w:rFonts w:ascii="Calibri Light" w:hAnsi="Calibri Light"/>
          <w:color w:val="auto"/>
          <w:sz w:val="22"/>
          <w:szCs w:val="22"/>
        </w:rPr>
        <w:t>„</w:t>
      </w:r>
      <w:r w:rsidRPr="00F24733">
        <w:rPr>
          <w:rFonts w:ascii="Calibri Light" w:hAnsi="Calibri Light"/>
          <w:b/>
          <w:color w:val="auto"/>
          <w:sz w:val="22"/>
          <w:szCs w:val="22"/>
        </w:rPr>
        <w:t>Különleges beépítésre nem szánt raktározási övezet (</w:t>
      </w:r>
      <w:proofErr w:type="spellStart"/>
      <w:r w:rsidRPr="00F24733">
        <w:rPr>
          <w:rFonts w:ascii="Calibri Light" w:hAnsi="Calibri Light"/>
          <w:b/>
          <w:color w:val="auto"/>
          <w:sz w:val="22"/>
          <w:szCs w:val="22"/>
        </w:rPr>
        <w:t>Kb</w:t>
      </w:r>
      <w:r w:rsidR="00CD0157" w:rsidRPr="00F24733">
        <w:rPr>
          <w:rFonts w:ascii="Calibri Light" w:hAnsi="Calibri Light"/>
          <w:b/>
          <w:color w:val="auto"/>
          <w:sz w:val="22"/>
          <w:szCs w:val="22"/>
        </w:rPr>
        <w:t>ra</w:t>
      </w:r>
      <w:proofErr w:type="spellEnd"/>
      <w:r w:rsidRPr="00F24733">
        <w:rPr>
          <w:rFonts w:ascii="Calibri Light" w:hAnsi="Calibri Light"/>
          <w:b/>
          <w:color w:val="auto"/>
          <w:sz w:val="22"/>
          <w:szCs w:val="22"/>
        </w:rPr>
        <w:t>)</w:t>
      </w:r>
    </w:p>
    <w:p w14:paraId="4DD2F1D6" w14:textId="77777777" w:rsidR="00CD0157" w:rsidRPr="00F24733" w:rsidRDefault="00CD0157" w:rsidP="00CD0157">
      <w:pPr>
        <w:pStyle w:val="Szvegtrzs"/>
        <w:spacing w:before="240"/>
        <w:jc w:val="center"/>
        <w:rPr>
          <w:rFonts w:ascii="Calibri Light" w:hAnsi="Calibri Light"/>
          <w:color w:val="auto"/>
          <w:sz w:val="22"/>
          <w:szCs w:val="22"/>
        </w:rPr>
      </w:pPr>
      <w:r w:rsidRPr="00F24733">
        <w:rPr>
          <w:rFonts w:ascii="Calibri Light" w:hAnsi="Calibri Light"/>
          <w:b/>
          <w:color w:val="auto"/>
          <w:sz w:val="22"/>
          <w:szCs w:val="22"/>
        </w:rPr>
        <w:t>44/C.§</w:t>
      </w:r>
    </w:p>
    <w:p w14:paraId="3094889E" w14:textId="77777777" w:rsidR="00031292" w:rsidRPr="00F24733" w:rsidRDefault="00031292" w:rsidP="00A6608E">
      <w:pPr>
        <w:pStyle w:val="Szvegtrzs"/>
        <w:ind w:left="425"/>
        <w:rPr>
          <w:rFonts w:ascii="Calibri Light" w:hAnsi="Calibri Light"/>
          <w:color w:val="auto"/>
          <w:sz w:val="22"/>
          <w:szCs w:val="22"/>
        </w:rPr>
      </w:pPr>
      <w:r w:rsidRPr="00F24733">
        <w:rPr>
          <w:rFonts w:ascii="Calibri Light" w:hAnsi="Calibri Light"/>
          <w:color w:val="auto"/>
          <w:sz w:val="22"/>
          <w:szCs w:val="22"/>
        </w:rPr>
        <w:t>(1)</w:t>
      </w:r>
      <w:r w:rsidRPr="00F24733">
        <w:rPr>
          <w:rFonts w:ascii="Calibri Light" w:hAnsi="Calibri Light"/>
          <w:color w:val="auto"/>
          <w:sz w:val="22"/>
          <w:szCs w:val="22"/>
        </w:rPr>
        <w:tab/>
        <w:t xml:space="preserve">A </w:t>
      </w:r>
      <w:proofErr w:type="spellStart"/>
      <w:r w:rsidRPr="00F24733">
        <w:rPr>
          <w:rFonts w:ascii="Calibri Light" w:hAnsi="Calibri Light"/>
          <w:color w:val="auto"/>
          <w:sz w:val="22"/>
          <w:szCs w:val="22"/>
        </w:rPr>
        <w:t>Kbra</w:t>
      </w:r>
      <w:proofErr w:type="spellEnd"/>
      <w:r w:rsidRPr="00F24733">
        <w:rPr>
          <w:rFonts w:ascii="Calibri Light" w:hAnsi="Calibri Light"/>
          <w:color w:val="auto"/>
          <w:sz w:val="22"/>
          <w:szCs w:val="22"/>
        </w:rPr>
        <w:t xml:space="preserve"> jelű különleges beépítésre nem szánt raktározási övezet nyersanyag deponálás, tárolás céljára szolgál, mely elsősorban szárazanyag tárolását és raktározását szolgáló létesítmények és</w:t>
      </w:r>
      <w:r w:rsidR="00AC6802" w:rsidRPr="00F24733">
        <w:rPr>
          <w:rFonts w:ascii="Calibri Light" w:hAnsi="Calibri Light"/>
          <w:color w:val="auto"/>
          <w:sz w:val="22"/>
          <w:szCs w:val="22"/>
        </w:rPr>
        <w:t xml:space="preserve"> teher</w:t>
      </w:r>
      <w:r w:rsidRPr="00F24733">
        <w:rPr>
          <w:rFonts w:ascii="Calibri Light" w:hAnsi="Calibri Light"/>
          <w:color w:val="auto"/>
          <w:sz w:val="22"/>
          <w:szCs w:val="22"/>
        </w:rPr>
        <w:t xml:space="preserve">gépjárművek elhelyezésére kijelölt terület. </w:t>
      </w:r>
    </w:p>
    <w:p w14:paraId="4D49E220" w14:textId="77777777" w:rsidR="00AC6802" w:rsidRPr="00F24733" w:rsidRDefault="00AC6802" w:rsidP="00AC6802">
      <w:pPr>
        <w:pStyle w:val="Szvegtrzs"/>
        <w:ind w:left="425"/>
        <w:rPr>
          <w:rFonts w:ascii="Calibri Light" w:hAnsi="Calibri Light"/>
          <w:color w:val="auto"/>
          <w:sz w:val="22"/>
          <w:szCs w:val="22"/>
        </w:rPr>
      </w:pPr>
      <w:r w:rsidRPr="00F24733">
        <w:rPr>
          <w:rFonts w:ascii="Calibri Light" w:hAnsi="Calibri Light"/>
          <w:color w:val="auto"/>
          <w:sz w:val="22"/>
          <w:szCs w:val="22"/>
        </w:rPr>
        <w:t>(2)</w:t>
      </w:r>
      <w:r w:rsidRPr="00F24733">
        <w:rPr>
          <w:rFonts w:ascii="Calibri Light" w:hAnsi="Calibri Light"/>
          <w:color w:val="auto"/>
          <w:sz w:val="22"/>
          <w:szCs w:val="22"/>
        </w:rPr>
        <w:tab/>
        <w:t>Az övezetben a tárolásához és raktározásához szükséges építmények (silók, raktárak, színek, tankoló-anyag tároló), valamint az üzemeltetéshez és vagyonvédelemhez szükséges irodai és szociális építmény, porta, mérlegház, hídmérleg helyezhető el. Az övezetben az épületek, építmények, berendezések száma nem korlátozott.</w:t>
      </w:r>
    </w:p>
    <w:p w14:paraId="2674BF77" w14:textId="77777777" w:rsidR="00A6608E" w:rsidRPr="00F24733" w:rsidRDefault="00A6608E" w:rsidP="00A6608E">
      <w:pPr>
        <w:pStyle w:val="Szvegtrzs"/>
        <w:ind w:left="425"/>
        <w:rPr>
          <w:rFonts w:ascii="Calibri Light" w:hAnsi="Calibri Light"/>
          <w:color w:val="auto"/>
          <w:sz w:val="22"/>
          <w:szCs w:val="22"/>
        </w:rPr>
      </w:pPr>
      <w:r w:rsidRPr="00F24733">
        <w:rPr>
          <w:rFonts w:ascii="Calibri Light" w:hAnsi="Calibri Light"/>
          <w:color w:val="auto"/>
          <w:sz w:val="22"/>
          <w:szCs w:val="22"/>
        </w:rPr>
        <w:t>(3) Az övezet területén lakás nem helyezhető el.</w:t>
      </w:r>
    </w:p>
    <w:p w14:paraId="67E209E6" w14:textId="77777777" w:rsidR="009C174A" w:rsidRPr="00F24733" w:rsidRDefault="00A6608E" w:rsidP="009C174A">
      <w:pPr>
        <w:pStyle w:val="Szvegtrzs"/>
        <w:ind w:left="425"/>
        <w:rPr>
          <w:rFonts w:ascii="Calibri Light" w:hAnsi="Calibri Light"/>
          <w:color w:val="auto"/>
          <w:sz w:val="22"/>
          <w:szCs w:val="22"/>
        </w:rPr>
      </w:pPr>
      <w:r w:rsidRPr="00F24733">
        <w:rPr>
          <w:rFonts w:ascii="Calibri Light" w:hAnsi="Calibri Light"/>
          <w:color w:val="auto"/>
          <w:sz w:val="22"/>
          <w:szCs w:val="22"/>
        </w:rPr>
        <w:t xml:space="preserve">(4) </w:t>
      </w:r>
      <w:r w:rsidR="009C174A" w:rsidRPr="00F24733">
        <w:rPr>
          <w:rFonts w:ascii="Calibri Light" w:hAnsi="Calibri Light"/>
          <w:color w:val="auto"/>
          <w:sz w:val="22"/>
          <w:szCs w:val="22"/>
        </w:rPr>
        <w:t>Közterületi telekhatár mentén 10,0 m-es sávban épületet elhelyezni nem lehet.</w:t>
      </w:r>
    </w:p>
    <w:p w14:paraId="65A2BC4E" w14:textId="77777777" w:rsidR="00A6608E" w:rsidRPr="00F24733" w:rsidRDefault="00A6608E" w:rsidP="00A6608E">
      <w:pPr>
        <w:pStyle w:val="Szvegtrzs"/>
        <w:ind w:left="425"/>
        <w:rPr>
          <w:rFonts w:ascii="Calibri Light" w:hAnsi="Calibri Light"/>
          <w:color w:val="auto"/>
          <w:sz w:val="22"/>
          <w:szCs w:val="22"/>
        </w:rPr>
      </w:pPr>
      <w:r w:rsidRPr="00F24733">
        <w:rPr>
          <w:rFonts w:ascii="Calibri Light" w:hAnsi="Calibri Light"/>
          <w:color w:val="auto"/>
          <w:sz w:val="22"/>
          <w:szCs w:val="22"/>
        </w:rPr>
        <w:t>(5) Az övezetben parkoló, belsőút, manipulációs szabad burkolt felület, közműpótló és a megújuló energiaforrás építménye helyezhető el.</w:t>
      </w:r>
    </w:p>
    <w:p w14:paraId="2F1EF0ED" w14:textId="77777777" w:rsidR="00A6608E" w:rsidRPr="00F24733" w:rsidRDefault="00A6608E" w:rsidP="00A6608E">
      <w:pPr>
        <w:pStyle w:val="Szvegtrzs"/>
        <w:ind w:left="425"/>
        <w:rPr>
          <w:rFonts w:ascii="Calibri Light" w:hAnsi="Calibri Light"/>
          <w:color w:val="auto"/>
          <w:sz w:val="22"/>
          <w:szCs w:val="22"/>
        </w:rPr>
      </w:pPr>
      <w:r w:rsidRPr="00F24733">
        <w:rPr>
          <w:rFonts w:ascii="Calibri Light" w:hAnsi="Calibri Light"/>
          <w:color w:val="auto"/>
          <w:sz w:val="22"/>
          <w:szCs w:val="22"/>
        </w:rPr>
        <w:t xml:space="preserve">(6) A </w:t>
      </w:r>
      <w:proofErr w:type="spellStart"/>
      <w:r w:rsidRPr="00F24733">
        <w:rPr>
          <w:rFonts w:ascii="Calibri Light" w:hAnsi="Calibri Light"/>
          <w:color w:val="auto"/>
          <w:sz w:val="22"/>
          <w:szCs w:val="22"/>
        </w:rPr>
        <w:t>Kb</w:t>
      </w:r>
      <w:r w:rsidR="009C174A" w:rsidRPr="00F24733">
        <w:rPr>
          <w:rFonts w:ascii="Calibri Light" w:hAnsi="Calibri Light"/>
          <w:color w:val="auto"/>
          <w:sz w:val="22"/>
          <w:szCs w:val="22"/>
        </w:rPr>
        <w:t>ra</w:t>
      </w:r>
      <w:proofErr w:type="spellEnd"/>
      <w:r w:rsidRPr="00F24733">
        <w:rPr>
          <w:rFonts w:ascii="Calibri Light" w:hAnsi="Calibri Light"/>
          <w:color w:val="auto"/>
          <w:sz w:val="22"/>
          <w:szCs w:val="22"/>
        </w:rPr>
        <w:t xml:space="preserve"> jelű övezetben a következő telekalakítási és beépítési paraméterek alkalmazandók:</w:t>
      </w:r>
    </w:p>
    <w:p w14:paraId="510D7FD9" w14:textId="77777777" w:rsidR="00A6608E" w:rsidRPr="00F24733" w:rsidRDefault="00A6608E" w:rsidP="00A6608E">
      <w:pPr>
        <w:pStyle w:val="Szvegtrzs"/>
        <w:spacing w:before="0"/>
        <w:ind w:left="993" w:hanging="284"/>
        <w:rPr>
          <w:rFonts w:ascii="Calibri Light" w:hAnsi="Calibri Light"/>
          <w:color w:val="auto"/>
          <w:sz w:val="22"/>
          <w:szCs w:val="22"/>
        </w:rPr>
      </w:pPr>
      <w:r w:rsidRPr="00F24733">
        <w:rPr>
          <w:rFonts w:ascii="Calibri Light" w:hAnsi="Calibri Light"/>
          <w:i/>
          <w:iCs/>
          <w:color w:val="auto"/>
          <w:sz w:val="22"/>
          <w:szCs w:val="22"/>
        </w:rPr>
        <w:t>a)</w:t>
      </w:r>
      <w:r w:rsidRPr="00F24733">
        <w:rPr>
          <w:rFonts w:ascii="Calibri Light" w:hAnsi="Calibri Light"/>
          <w:color w:val="auto"/>
          <w:sz w:val="22"/>
          <w:szCs w:val="22"/>
        </w:rPr>
        <w:tab/>
        <w:t>a kialakítható telek legkisebb területe: 4 000 m</w:t>
      </w:r>
      <w:r w:rsidRPr="00F24733">
        <w:rPr>
          <w:rFonts w:ascii="Calibri Light" w:hAnsi="Calibri Light"/>
          <w:color w:val="auto"/>
          <w:sz w:val="22"/>
          <w:szCs w:val="22"/>
          <w:vertAlign w:val="superscript"/>
        </w:rPr>
        <w:t>2</w:t>
      </w:r>
      <w:r w:rsidRPr="00F24733">
        <w:rPr>
          <w:rFonts w:ascii="Calibri Light" w:hAnsi="Calibri Light"/>
          <w:color w:val="auto"/>
          <w:sz w:val="22"/>
          <w:szCs w:val="22"/>
        </w:rPr>
        <w:t>,</w:t>
      </w:r>
    </w:p>
    <w:p w14:paraId="0DEE9A2D" w14:textId="77777777" w:rsidR="00A6608E" w:rsidRPr="00F24733" w:rsidRDefault="00A6608E" w:rsidP="00A6608E">
      <w:pPr>
        <w:pStyle w:val="Szvegtrzs"/>
        <w:spacing w:before="0"/>
        <w:ind w:left="993" w:hanging="284"/>
        <w:rPr>
          <w:rFonts w:ascii="Calibri Light" w:hAnsi="Calibri Light"/>
          <w:color w:val="auto"/>
          <w:sz w:val="22"/>
          <w:szCs w:val="22"/>
        </w:rPr>
      </w:pPr>
      <w:r w:rsidRPr="00F24733">
        <w:rPr>
          <w:rFonts w:ascii="Calibri Light" w:hAnsi="Calibri Light"/>
          <w:i/>
          <w:iCs/>
          <w:color w:val="auto"/>
          <w:sz w:val="22"/>
          <w:szCs w:val="22"/>
        </w:rPr>
        <w:t>b)</w:t>
      </w:r>
      <w:r w:rsidRPr="00F24733">
        <w:rPr>
          <w:rFonts w:ascii="Calibri Light" w:hAnsi="Calibri Light"/>
          <w:color w:val="auto"/>
          <w:sz w:val="22"/>
          <w:szCs w:val="22"/>
        </w:rPr>
        <w:tab/>
        <w:t>a beépítettség megengedett legnagyobb mértéke az épületre vonatkozóan 10%;</w:t>
      </w:r>
    </w:p>
    <w:p w14:paraId="159D6ADF" w14:textId="77777777" w:rsidR="00A6608E" w:rsidRPr="00F24733" w:rsidRDefault="00A6608E" w:rsidP="00A6608E">
      <w:pPr>
        <w:pStyle w:val="Szvegtrzs"/>
        <w:spacing w:before="0"/>
        <w:ind w:left="993" w:hanging="284"/>
        <w:rPr>
          <w:rFonts w:ascii="Calibri Light" w:hAnsi="Calibri Light"/>
          <w:color w:val="auto"/>
          <w:sz w:val="22"/>
          <w:szCs w:val="22"/>
        </w:rPr>
      </w:pPr>
      <w:r w:rsidRPr="00F24733">
        <w:rPr>
          <w:rFonts w:ascii="Calibri Light" w:hAnsi="Calibri Light"/>
          <w:i/>
          <w:iCs/>
          <w:color w:val="auto"/>
          <w:sz w:val="22"/>
          <w:szCs w:val="22"/>
        </w:rPr>
        <w:lastRenderedPageBreak/>
        <w:t>c)</w:t>
      </w:r>
      <w:r w:rsidRPr="00F24733">
        <w:rPr>
          <w:rFonts w:ascii="Calibri Light" w:hAnsi="Calibri Light"/>
          <w:color w:val="auto"/>
          <w:sz w:val="22"/>
          <w:szCs w:val="22"/>
        </w:rPr>
        <w:tab/>
        <w:t>épületmagasság megengedett legnagyobb mértéke: 1</w:t>
      </w:r>
      <w:r w:rsidR="009C174A" w:rsidRPr="00F24733">
        <w:rPr>
          <w:rFonts w:ascii="Calibri Light" w:hAnsi="Calibri Light"/>
          <w:color w:val="auto"/>
          <w:sz w:val="22"/>
          <w:szCs w:val="22"/>
        </w:rPr>
        <w:t>0</w:t>
      </w:r>
      <w:r w:rsidRPr="00F24733">
        <w:rPr>
          <w:rFonts w:ascii="Calibri Light" w:hAnsi="Calibri Light"/>
          <w:color w:val="auto"/>
          <w:sz w:val="22"/>
          <w:szCs w:val="22"/>
        </w:rPr>
        <w:t>,0 m;</w:t>
      </w:r>
    </w:p>
    <w:p w14:paraId="53199B2B" w14:textId="77777777" w:rsidR="00A6608E" w:rsidRPr="00F24733" w:rsidRDefault="00A6608E" w:rsidP="00A6608E">
      <w:pPr>
        <w:pStyle w:val="Szvegtrzs"/>
        <w:spacing w:before="0"/>
        <w:ind w:left="993" w:hanging="284"/>
        <w:rPr>
          <w:rFonts w:ascii="Calibri Light" w:hAnsi="Calibri Light"/>
          <w:color w:val="auto"/>
          <w:sz w:val="22"/>
          <w:szCs w:val="22"/>
        </w:rPr>
      </w:pPr>
      <w:r w:rsidRPr="00F24733">
        <w:rPr>
          <w:rFonts w:ascii="Calibri Light" w:hAnsi="Calibri Light"/>
          <w:i/>
          <w:iCs/>
          <w:color w:val="auto"/>
          <w:sz w:val="22"/>
          <w:szCs w:val="22"/>
        </w:rPr>
        <w:t>d)</w:t>
      </w:r>
      <w:r w:rsidRPr="00F24733">
        <w:rPr>
          <w:rFonts w:ascii="Calibri Light" w:hAnsi="Calibri Light"/>
          <w:color w:val="auto"/>
          <w:sz w:val="22"/>
          <w:szCs w:val="22"/>
        </w:rPr>
        <w:tab/>
        <w:t xml:space="preserve">zöldfelület legkisebb mértéke: </w:t>
      </w:r>
      <w:r w:rsidR="009C174A" w:rsidRPr="00F24733">
        <w:rPr>
          <w:rFonts w:ascii="Calibri Light" w:hAnsi="Calibri Light"/>
          <w:color w:val="auto"/>
          <w:sz w:val="22"/>
          <w:szCs w:val="22"/>
        </w:rPr>
        <w:t>25</w:t>
      </w:r>
      <w:r w:rsidRPr="00F24733">
        <w:rPr>
          <w:rFonts w:ascii="Calibri Light" w:hAnsi="Calibri Light"/>
          <w:color w:val="auto"/>
          <w:sz w:val="22"/>
          <w:szCs w:val="22"/>
        </w:rPr>
        <w:t xml:space="preserve"> %;</w:t>
      </w:r>
    </w:p>
    <w:p w14:paraId="18629644" w14:textId="77777777" w:rsidR="00A6608E" w:rsidRPr="00F24733" w:rsidRDefault="00A6608E" w:rsidP="00A6608E">
      <w:pPr>
        <w:pStyle w:val="Szvegtrzs"/>
        <w:spacing w:before="0"/>
        <w:ind w:left="993" w:hanging="284"/>
        <w:rPr>
          <w:rFonts w:ascii="Calibri Light" w:hAnsi="Calibri Light"/>
          <w:color w:val="auto"/>
          <w:sz w:val="22"/>
          <w:szCs w:val="22"/>
        </w:rPr>
      </w:pPr>
      <w:r w:rsidRPr="00F24733">
        <w:rPr>
          <w:rFonts w:ascii="Calibri Light" w:hAnsi="Calibri Light"/>
          <w:i/>
          <w:iCs/>
          <w:color w:val="auto"/>
          <w:sz w:val="22"/>
          <w:szCs w:val="22"/>
        </w:rPr>
        <w:t>e)</w:t>
      </w:r>
      <w:r w:rsidRPr="00F24733">
        <w:rPr>
          <w:rFonts w:ascii="Calibri Light" w:hAnsi="Calibri Light"/>
          <w:color w:val="auto"/>
          <w:sz w:val="22"/>
          <w:szCs w:val="22"/>
        </w:rPr>
        <w:tab/>
        <w:t xml:space="preserve">a közműellátás mértéke és módja: </w:t>
      </w:r>
      <w:r w:rsidR="009C174A" w:rsidRPr="00F24733">
        <w:rPr>
          <w:rFonts w:ascii="Calibri Light" w:hAnsi="Calibri Light"/>
          <w:color w:val="auto"/>
          <w:sz w:val="22"/>
          <w:szCs w:val="22"/>
        </w:rPr>
        <w:t>hiányos</w:t>
      </w:r>
      <w:r w:rsidRPr="00F24733">
        <w:rPr>
          <w:rFonts w:ascii="Calibri Light" w:hAnsi="Calibri Light"/>
          <w:color w:val="auto"/>
          <w:sz w:val="22"/>
          <w:szCs w:val="22"/>
        </w:rPr>
        <w:t>.”</w:t>
      </w:r>
    </w:p>
    <w:bookmarkEnd w:id="17"/>
    <w:p w14:paraId="192B79C9" w14:textId="77777777" w:rsidR="00467EF2" w:rsidRPr="00814DB4" w:rsidRDefault="00467EF2" w:rsidP="003549AF">
      <w:pPr>
        <w:pStyle w:val="Szvegtrzs"/>
        <w:numPr>
          <w:ilvl w:val="0"/>
          <w:numId w:val="3"/>
        </w:numPr>
        <w:spacing w:before="240"/>
        <w:ind w:left="425" w:hanging="425"/>
        <w:rPr>
          <w:rFonts w:ascii="Calibri Light" w:hAnsi="Calibri Light"/>
          <w:color w:val="auto"/>
          <w:sz w:val="22"/>
          <w:szCs w:val="22"/>
          <w:highlight w:val="yellow"/>
        </w:rPr>
      </w:pPr>
      <w:r w:rsidRPr="00814DB4">
        <w:rPr>
          <w:rFonts w:ascii="Calibri Light" w:hAnsi="Calibri Light"/>
          <w:color w:val="auto"/>
          <w:sz w:val="22"/>
          <w:szCs w:val="22"/>
          <w:highlight w:val="yellow"/>
        </w:rPr>
        <w:t xml:space="preserve">A HÉSZ </w:t>
      </w:r>
      <w:r w:rsidR="00291B83" w:rsidRPr="00814DB4">
        <w:rPr>
          <w:rFonts w:ascii="Calibri Light" w:hAnsi="Calibri Light"/>
          <w:color w:val="auto"/>
          <w:sz w:val="22"/>
          <w:szCs w:val="22"/>
          <w:highlight w:val="yellow"/>
        </w:rPr>
        <w:t xml:space="preserve">1. melléklete szerinti SZ-1 jelű és </w:t>
      </w:r>
      <w:r w:rsidR="00483322" w:rsidRPr="00814DB4">
        <w:rPr>
          <w:rFonts w:ascii="Calibri Light" w:hAnsi="Calibri Light"/>
          <w:color w:val="auto"/>
          <w:sz w:val="22"/>
          <w:szCs w:val="22"/>
          <w:highlight w:val="yellow"/>
        </w:rPr>
        <w:t>2</w:t>
      </w:r>
      <w:r w:rsidRPr="00814DB4">
        <w:rPr>
          <w:rFonts w:ascii="Calibri Light" w:hAnsi="Calibri Light"/>
          <w:color w:val="auto"/>
          <w:sz w:val="22"/>
          <w:szCs w:val="22"/>
          <w:highlight w:val="yellow"/>
        </w:rPr>
        <w:t xml:space="preserve">. melléklete szerinti SZ-2 jelű szabályozási terv </w:t>
      </w:r>
      <w:r w:rsidR="00483322" w:rsidRPr="00814DB4">
        <w:rPr>
          <w:rFonts w:ascii="Calibri Light" w:hAnsi="Calibri Light"/>
          <w:color w:val="auto"/>
          <w:sz w:val="22"/>
          <w:szCs w:val="22"/>
          <w:highlight w:val="yellow"/>
        </w:rPr>
        <w:t xml:space="preserve">a módosítással érintett terület vonatkozásában az 1. melléklet </w:t>
      </w:r>
      <w:r w:rsidR="000D3BCB" w:rsidRPr="00814DB4">
        <w:rPr>
          <w:rFonts w:ascii="Calibri Light" w:hAnsi="Calibri Light"/>
          <w:color w:val="auto"/>
          <w:sz w:val="22"/>
          <w:szCs w:val="22"/>
          <w:highlight w:val="yellow"/>
        </w:rPr>
        <w:t>szerinti SZ</w:t>
      </w:r>
      <w:r w:rsidR="000D3BCB">
        <w:rPr>
          <w:rFonts w:ascii="Calibri Light" w:hAnsi="Calibri Light"/>
          <w:color w:val="auto"/>
          <w:sz w:val="22"/>
          <w:szCs w:val="22"/>
          <w:highlight w:val="yellow"/>
        </w:rPr>
        <w:t>-1/</w:t>
      </w:r>
      <w:r w:rsidR="000D3BCB" w:rsidRPr="00814DB4">
        <w:rPr>
          <w:rFonts w:ascii="Calibri Light" w:hAnsi="Calibri Light"/>
          <w:color w:val="auto"/>
          <w:sz w:val="22"/>
          <w:szCs w:val="22"/>
          <w:highlight w:val="yellow"/>
        </w:rPr>
        <w:t>M</w:t>
      </w:r>
      <w:r w:rsidR="000D3BCB">
        <w:rPr>
          <w:rFonts w:ascii="Calibri Light" w:hAnsi="Calibri Light"/>
          <w:color w:val="auto"/>
          <w:sz w:val="22"/>
          <w:szCs w:val="22"/>
          <w:highlight w:val="yellow"/>
        </w:rPr>
        <w:t>5</w:t>
      </w:r>
      <w:r w:rsidR="000D3BCB" w:rsidRPr="00814DB4">
        <w:rPr>
          <w:rFonts w:ascii="Calibri Light" w:hAnsi="Calibri Light"/>
          <w:color w:val="auto"/>
          <w:sz w:val="22"/>
          <w:szCs w:val="22"/>
          <w:highlight w:val="yellow"/>
        </w:rPr>
        <w:t>/2</w:t>
      </w:r>
      <w:r w:rsidR="002409F4">
        <w:rPr>
          <w:rFonts w:ascii="Calibri Light" w:hAnsi="Calibri Light"/>
          <w:color w:val="auto"/>
          <w:sz w:val="22"/>
          <w:szCs w:val="22"/>
          <w:highlight w:val="yellow"/>
        </w:rPr>
        <w:t>4</w:t>
      </w:r>
      <w:r w:rsidR="000D3BCB" w:rsidRPr="00814DB4">
        <w:rPr>
          <w:rFonts w:ascii="Calibri Light" w:hAnsi="Calibri Light"/>
          <w:color w:val="auto"/>
          <w:sz w:val="22"/>
          <w:szCs w:val="22"/>
          <w:highlight w:val="yellow"/>
        </w:rPr>
        <w:t xml:space="preserve"> </w:t>
      </w:r>
      <w:r w:rsidR="00B01911">
        <w:rPr>
          <w:rFonts w:ascii="Calibri Light" w:hAnsi="Calibri Light"/>
          <w:color w:val="auto"/>
          <w:sz w:val="22"/>
          <w:szCs w:val="22"/>
          <w:highlight w:val="yellow"/>
        </w:rPr>
        <w:t xml:space="preserve">és 2 melléklet </w:t>
      </w:r>
      <w:r w:rsidR="000D3BCB">
        <w:rPr>
          <w:rFonts w:ascii="Calibri Light" w:hAnsi="Calibri Light"/>
          <w:color w:val="auto"/>
          <w:sz w:val="22"/>
          <w:szCs w:val="22"/>
          <w:highlight w:val="yellow"/>
        </w:rPr>
        <w:t>szerinti SZ-2/</w:t>
      </w:r>
      <w:r w:rsidR="002409F4">
        <w:rPr>
          <w:rFonts w:ascii="Calibri Light" w:hAnsi="Calibri Light"/>
          <w:color w:val="auto"/>
          <w:sz w:val="22"/>
          <w:szCs w:val="22"/>
          <w:highlight w:val="yellow"/>
        </w:rPr>
        <w:t>M</w:t>
      </w:r>
      <w:r w:rsidR="000D3BCB">
        <w:rPr>
          <w:rFonts w:ascii="Calibri Light" w:hAnsi="Calibri Light"/>
          <w:color w:val="auto"/>
          <w:sz w:val="22"/>
          <w:szCs w:val="22"/>
          <w:highlight w:val="yellow"/>
        </w:rPr>
        <w:t>5/2</w:t>
      </w:r>
      <w:r w:rsidR="002409F4">
        <w:rPr>
          <w:rFonts w:ascii="Calibri Light" w:hAnsi="Calibri Light"/>
          <w:color w:val="auto"/>
          <w:sz w:val="22"/>
          <w:szCs w:val="22"/>
          <w:highlight w:val="yellow"/>
        </w:rPr>
        <w:t>4</w:t>
      </w:r>
      <w:r w:rsidR="000D3BCB">
        <w:rPr>
          <w:rFonts w:ascii="Calibri Light" w:hAnsi="Calibri Light"/>
          <w:color w:val="auto"/>
          <w:sz w:val="22"/>
          <w:szCs w:val="22"/>
          <w:highlight w:val="yellow"/>
        </w:rPr>
        <w:t xml:space="preserve"> </w:t>
      </w:r>
      <w:r w:rsidR="00483322" w:rsidRPr="00814DB4">
        <w:rPr>
          <w:rFonts w:ascii="Calibri Light" w:hAnsi="Calibri Light"/>
          <w:color w:val="auto"/>
          <w:sz w:val="22"/>
          <w:szCs w:val="22"/>
          <w:highlight w:val="yellow"/>
        </w:rPr>
        <w:t>jelű szabályozási terv szerint módosul.</w:t>
      </w:r>
    </w:p>
    <w:p w14:paraId="33EBC7A5" w14:textId="77777777" w:rsidR="00467EF2" w:rsidRPr="00F24733" w:rsidRDefault="00483322" w:rsidP="003549AF">
      <w:pPr>
        <w:pStyle w:val="Szvegtrzs"/>
        <w:numPr>
          <w:ilvl w:val="0"/>
          <w:numId w:val="3"/>
        </w:numPr>
        <w:spacing w:before="240"/>
        <w:ind w:left="425" w:hanging="425"/>
        <w:rPr>
          <w:rFonts w:ascii="Calibri Light" w:hAnsi="Calibri Light"/>
          <w:color w:val="auto"/>
          <w:sz w:val="22"/>
          <w:szCs w:val="22"/>
        </w:rPr>
      </w:pPr>
      <w:r w:rsidRPr="00F24733">
        <w:rPr>
          <w:rFonts w:ascii="Calibri Light" w:hAnsi="Calibri Light"/>
          <w:color w:val="auto"/>
          <w:sz w:val="22"/>
          <w:szCs w:val="22"/>
        </w:rPr>
        <w:t xml:space="preserve">(1) </w:t>
      </w:r>
      <w:r w:rsidR="00FC1ED0" w:rsidRPr="00F24733">
        <w:rPr>
          <w:rFonts w:ascii="Calibri Light" w:hAnsi="Calibri Light"/>
          <w:color w:val="auto"/>
          <w:sz w:val="22"/>
          <w:szCs w:val="22"/>
        </w:rPr>
        <w:t xml:space="preserve">A HÉSZ </w:t>
      </w:r>
      <w:r w:rsidR="008131C8" w:rsidRPr="00F24733">
        <w:rPr>
          <w:rFonts w:ascii="Calibri Light" w:hAnsi="Calibri Light"/>
          <w:color w:val="auto"/>
          <w:sz w:val="22"/>
          <w:szCs w:val="22"/>
        </w:rPr>
        <w:t>1. melléklete helyébe a</w:t>
      </w:r>
      <w:r w:rsidR="00467EF2" w:rsidRPr="00F24733">
        <w:rPr>
          <w:rFonts w:ascii="Calibri Light" w:hAnsi="Calibri Light"/>
          <w:color w:val="auto"/>
          <w:sz w:val="22"/>
          <w:szCs w:val="22"/>
        </w:rPr>
        <w:t xml:space="preserve"> </w:t>
      </w:r>
      <w:r w:rsidR="00D238FA">
        <w:rPr>
          <w:rFonts w:ascii="Calibri Light" w:hAnsi="Calibri Light"/>
          <w:color w:val="auto"/>
          <w:sz w:val="22"/>
          <w:szCs w:val="22"/>
        </w:rPr>
        <w:t>3</w:t>
      </w:r>
      <w:r w:rsidR="00467EF2" w:rsidRPr="00F24733">
        <w:rPr>
          <w:rFonts w:ascii="Calibri Light" w:hAnsi="Calibri Light"/>
          <w:color w:val="auto"/>
          <w:sz w:val="22"/>
          <w:szCs w:val="22"/>
        </w:rPr>
        <w:t>. melléklet lép.</w:t>
      </w:r>
    </w:p>
    <w:p w14:paraId="7756E48C" w14:textId="77777777" w:rsidR="00483322" w:rsidRPr="00F24733" w:rsidRDefault="00483322" w:rsidP="003549AF">
      <w:pPr>
        <w:pStyle w:val="Szvegtrzs"/>
        <w:numPr>
          <w:ilvl w:val="0"/>
          <w:numId w:val="3"/>
        </w:numPr>
        <w:spacing w:before="240"/>
        <w:ind w:left="425" w:hanging="425"/>
        <w:rPr>
          <w:rFonts w:ascii="Calibri Light" w:hAnsi="Calibri Light"/>
          <w:color w:val="auto"/>
          <w:sz w:val="22"/>
          <w:szCs w:val="22"/>
        </w:rPr>
      </w:pPr>
      <w:r w:rsidRPr="00F24733">
        <w:rPr>
          <w:rFonts w:ascii="Calibri Light" w:hAnsi="Calibri Light"/>
          <w:color w:val="auto"/>
          <w:sz w:val="22"/>
          <w:szCs w:val="22"/>
        </w:rPr>
        <w:t xml:space="preserve">(2) A HÉSZ 2. melléklete helyébe a </w:t>
      </w:r>
      <w:r w:rsidR="00D238FA">
        <w:rPr>
          <w:rFonts w:ascii="Calibri Light" w:hAnsi="Calibri Light"/>
          <w:color w:val="auto"/>
          <w:sz w:val="22"/>
          <w:szCs w:val="22"/>
        </w:rPr>
        <w:t>4</w:t>
      </w:r>
      <w:r w:rsidRPr="00F24733">
        <w:rPr>
          <w:rFonts w:ascii="Calibri Light" w:hAnsi="Calibri Light"/>
          <w:color w:val="auto"/>
          <w:sz w:val="22"/>
          <w:szCs w:val="22"/>
        </w:rPr>
        <w:t>. melléklet lép.</w:t>
      </w:r>
    </w:p>
    <w:p w14:paraId="5B8AC65E" w14:textId="77777777" w:rsidR="004B2EEC" w:rsidRPr="0047270D" w:rsidRDefault="004B2EEC" w:rsidP="003549AF">
      <w:pPr>
        <w:pStyle w:val="Szvegtrzs"/>
        <w:numPr>
          <w:ilvl w:val="0"/>
          <w:numId w:val="3"/>
        </w:numPr>
        <w:spacing w:before="240"/>
        <w:ind w:left="425" w:hanging="425"/>
        <w:rPr>
          <w:rFonts w:ascii="Calibri Light" w:hAnsi="Calibri Light"/>
          <w:color w:val="auto"/>
          <w:sz w:val="22"/>
          <w:szCs w:val="22"/>
        </w:rPr>
      </w:pPr>
      <w:r w:rsidRPr="0047270D">
        <w:rPr>
          <w:rFonts w:ascii="Calibri Light" w:hAnsi="Calibri Light"/>
          <w:color w:val="auto"/>
          <w:sz w:val="22"/>
          <w:szCs w:val="22"/>
        </w:rPr>
        <w:t>Hatályát veszti a HÉSZ 4.§ (1) bekezdése.</w:t>
      </w:r>
    </w:p>
    <w:p w14:paraId="75E8F98F" w14:textId="77777777" w:rsidR="00E234F0" w:rsidRPr="00F24733" w:rsidRDefault="00E234F0" w:rsidP="003549AF">
      <w:pPr>
        <w:pStyle w:val="Szvegtrzs"/>
        <w:numPr>
          <w:ilvl w:val="0"/>
          <w:numId w:val="3"/>
        </w:numPr>
        <w:spacing w:before="240"/>
        <w:ind w:left="425" w:hanging="425"/>
        <w:rPr>
          <w:rFonts w:ascii="Calibri Light" w:hAnsi="Calibri Light"/>
          <w:color w:val="auto"/>
          <w:sz w:val="22"/>
          <w:szCs w:val="22"/>
        </w:rPr>
      </w:pPr>
      <w:r w:rsidRPr="00F24733">
        <w:rPr>
          <w:rFonts w:ascii="Calibri Light" w:hAnsi="Calibri Light"/>
          <w:color w:val="auto"/>
          <w:sz w:val="22"/>
          <w:szCs w:val="22"/>
        </w:rPr>
        <w:t>Ez a rendelet a kihirdetést követő napon lép hatályba.</w:t>
      </w:r>
    </w:p>
    <w:p w14:paraId="05BAD4FE" w14:textId="77777777" w:rsidR="00252A09" w:rsidRPr="00F24733" w:rsidRDefault="00252A09" w:rsidP="00EC6F97">
      <w:pPr>
        <w:spacing w:before="0"/>
        <w:rPr>
          <w:rFonts w:ascii="Calibri Light" w:hAnsi="Calibri Light"/>
        </w:rPr>
      </w:pPr>
    </w:p>
    <w:tbl>
      <w:tblPr>
        <w:tblStyle w:val="Rcsostblzat"/>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851"/>
        <w:gridCol w:w="3260"/>
      </w:tblGrid>
      <w:tr w:rsidR="00C34204" w:rsidRPr="00F24733" w14:paraId="418BD1F2" w14:textId="77777777" w:rsidTr="00252A09">
        <w:tc>
          <w:tcPr>
            <w:tcW w:w="3402" w:type="dxa"/>
            <w:tcBorders>
              <w:bottom w:val="single" w:sz="4" w:space="0" w:color="auto"/>
            </w:tcBorders>
          </w:tcPr>
          <w:p w14:paraId="6B89D96E" w14:textId="77777777" w:rsidR="00252A09" w:rsidRPr="00F24733" w:rsidRDefault="00252A09" w:rsidP="00252A09">
            <w:pPr>
              <w:jc w:val="center"/>
              <w:rPr>
                <w:rFonts w:ascii="Calibri Light" w:hAnsi="Calibri Light"/>
              </w:rPr>
            </w:pPr>
          </w:p>
        </w:tc>
        <w:tc>
          <w:tcPr>
            <w:tcW w:w="851" w:type="dxa"/>
          </w:tcPr>
          <w:p w14:paraId="226743E7" w14:textId="77777777" w:rsidR="00252A09" w:rsidRPr="00F24733" w:rsidRDefault="00252A09" w:rsidP="00252A09">
            <w:pPr>
              <w:jc w:val="center"/>
              <w:rPr>
                <w:rFonts w:ascii="Calibri Light" w:hAnsi="Calibri Light"/>
              </w:rPr>
            </w:pPr>
          </w:p>
        </w:tc>
        <w:tc>
          <w:tcPr>
            <w:tcW w:w="3260" w:type="dxa"/>
            <w:tcBorders>
              <w:bottom w:val="single" w:sz="4" w:space="0" w:color="auto"/>
            </w:tcBorders>
          </w:tcPr>
          <w:p w14:paraId="6EA4C0F8" w14:textId="77777777" w:rsidR="00252A09" w:rsidRPr="00F24733" w:rsidRDefault="00252A09" w:rsidP="00252A09">
            <w:pPr>
              <w:jc w:val="center"/>
              <w:rPr>
                <w:rFonts w:ascii="Calibri Light" w:hAnsi="Calibri Light"/>
              </w:rPr>
            </w:pPr>
          </w:p>
        </w:tc>
      </w:tr>
      <w:tr w:rsidR="00C34204" w:rsidRPr="00F24733" w14:paraId="1ABA603B" w14:textId="77777777" w:rsidTr="00252A09">
        <w:tc>
          <w:tcPr>
            <w:tcW w:w="3402" w:type="dxa"/>
            <w:tcBorders>
              <w:top w:val="single" w:sz="4" w:space="0" w:color="auto"/>
            </w:tcBorders>
          </w:tcPr>
          <w:p w14:paraId="2C020177" w14:textId="77777777" w:rsidR="00252A09" w:rsidRPr="00F24733" w:rsidRDefault="00C34204" w:rsidP="00252A09">
            <w:pPr>
              <w:jc w:val="center"/>
              <w:rPr>
                <w:rFonts w:ascii="Calibri Light" w:hAnsi="Calibri Light"/>
              </w:rPr>
            </w:pPr>
            <w:r w:rsidRPr="00F24733">
              <w:rPr>
                <w:rFonts w:ascii="Calibri Light" w:hAnsi="Calibri Light"/>
              </w:rPr>
              <w:t>Göndörné Fajka Gabriella</w:t>
            </w:r>
          </w:p>
        </w:tc>
        <w:tc>
          <w:tcPr>
            <w:tcW w:w="851" w:type="dxa"/>
          </w:tcPr>
          <w:p w14:paraId="63FEEFD2" w14:textId="77777777" w:rsidR="00252A09" w:rsidRPr="00F24733" w:rsidRDefault="00252A09">
            <w:pPr>
              <w:rPr>
                <w:rFonts w:ascii="Calibri Light" w:hAnsi="Calibri Light"/>
              </w:rPr>
            </w:pPr>
          </w:p>
        </w:tc>
        <w:tc>
          <w:tcPr>
            <w:tcW w:w="3260" w:type="dxa"/>
            <w:tcBorders>
              <w:top w:val="single" w:sz="4" w:space="0" w:color="auto"/>
            </w:tcBorders>
          </w:tcPr>
          <w:p w14:paraId="464330F7" w14:textId="77777777" w:rsidR="00252A09" w:rsidRPr="00F24733" w:rsidRDefault="00C34204" w:rsidP="00252A09">
            <w:pPr>
              <w:jc w:val="center"/>
              <w:rPr>
                <w:rFonts w:ascii="Calibri Light" w:hAnsi="Calibri Light"/>
              </w:rPr>
            </w:pPr>
            <w:r w:rsidRPr="00F24733">
              <w:rPr>
                <w:rFonts w:ascii="Calibri Light" w:hAnsi="Calibri Light"/>
              </w:rPr>
              <w:t>Schulcz József</w:t>
            </w:r>
          </w:p>
        </w:tc>
      </w:tr>
      <w:tr w:rsidR="00C34204" w:rsidRPr="00F24733" w14:paraId="055A9B85" w14:textId="77777777" w:rsidTr="00252A09">
        <w:tc>
          <w:tcPr>
            <w:tcW w:w="3402" w:type="dxa"/>
          </w:tcPr>
          <w:p w14:paraId="7B0A6B81" w14:textId="77777777" w:rsidR="00252A09" w:rsidRPr="00F24733" w:rsidRDefault="00252A09" w:rsidP="00252A09">
            <w:pPr>
              <w:jc w:val="center"/>
              <w:rPr>
                <w:rFonts w:ascii="Calibri Light" w:hAnsi="Calibri Light"/>
              </w:rPr>
            </w:pPr>
            <w:r w:rsidRPr="00F24733">
              <w:rPr>
                <w:rFonts w:ascii="Calibri Light" w:hAnsi="Calibri Light"/>
              </w:rPr>
              <w:t>jegyző</w:t>
            </w:r>
          </w:p>
        </w:tc>
        <w:tc>
          <w:tcPr>
            <w:tcW w:w="851" w:type="dxa"/>
          </w:tcPr>
          <w:p w14:paraId="59CB3D48" w14:textId="77777777" w:rsidR="00252A09" w:rsidRPr="00F24733" w:rsidRDefault="00252A09">
            <w:pPr>
              <w:rPr>
                <w:rFonts w:ascii="Calibri Light" w:hAnsi="Calibri Light"/>
              </w:rPr>
            </w:pPr>
          </w:p>
        </w:tc>
        <w:tc>
          <w:tcPr>
            <w:tcW w:w="3260" w:type="dxa"/>
          </w:tcPr>
          <w:p w14:paraId="64FAD217" w14:textId="77777777" w:rsidR="00252A09" w:rsidRPr="00F24733" w:rsidRDefault="00252A09" w:rsidP="00252A09">
            <w:pPr>
              <w:jc w:val="center"/>
              <w:rPr>
                <w:rFonts w:ascii="Calibri Light" w:hAnsi="Calibri Light"/>
              </w:rPr>
            </w:pPr>
            <w:r w:rsidRPr="00F24733">
              <w:rPr>
                <w:rFonts w:ascii="Calibri Light" w:hAnsi="Calibri Light"/>
              </w:rPr>
              <w:t>polgármester</w:t>
            </w:r>
          </w:p>
        </w:tc>
      </w:tr>
    </w:tbl>
    <w:p w14:paraId="000CE4A8" w14:textId="77777777" w:rsidR="00252A09" w:rsidRDefault="00252A09">
      <w:pPr>
        <w:rPr>
          <w:rFonts w:ascii="Calibri Light" w:hAnsi="Calibri Light"/>
        </w:rPr>
      </w:pPr>
    </w:p>
    <w:p w14:paraId="09ACC25F" w14:textId="77777777" w:rsidR="00FD26E5" w:rsidRPr="00F24733" w:rsidRDefault="00FD26E5">
      <w:pPr>
        <w:rPr>
          <w:rFonts w:ascii="Calibri Light" w:hAnsi="Calibri Light"/>
        </w:rPr>
      </w:pPr>
    </w:p>
    <w:p w14:paraId="43A978F9" w14:textId="77777777" w:rsidR="00FC1ED0" w:rsidRPr="00F24733" w:rsidRDefault="00FC1ED0">
      <w:pPr>
        <w:spacing w:before="120"/>
        <w:rPr>
          <w:rFonts w:ascii="Calibri Light" w:hAnsi="Calibri Light"/>
          <w:color w:val="FF0000"/>
        </w:rPr>
      </w:pPr>
      <w:r w:rsidRPr="00F24733">
        <w:rPr>
          <w:rFonts w:ascii="Calibri Light" w:hAnsi="Calibri Light"/>
          <w:color w:val="FF0000"/>
        </w:rPr>
        <w:br w:type="page"/>
      </w:r>
    </w:p>
    <w:p w14:paraId="5792D45F" w14:textId="77777777" w:rsidR="008A342F" w:rsidRPr="00F24733" w:rsidRDefault="008A342F" w:rsidP="008A342F">
      <w:pPr>
        <w:rPr>
          <w:rFonts w:ascii="Calibri Light" w:hAnsi="Calibri Light"/>
          <w:b/>
        </w:rPr>
      </w:pPr>
      <w:r w:rsidRPr="00F24733">
        <w:rPr>
          <w:rFonts w:ascii="Calibri Light" w:hAnsi="Calibri Light"/>
          <w:b/>
        </w:rPr>
        <w:lastRenderedPageBreak/>
        <w:t>1. melléklet …/2023. (… …) önkormányzati rendelethez</w:t>
      </w:r>
    </w:p>
    <w:p w14:paraId="36EA2810" w14:textId="77777777" w:rsidR="008A342F" w:rsidRPr="00F24733" w:rsidRDefault="002F4883">
      <w:pPr>
        <w:rPr>
          <w:rFonts w:ascii="Calibri Light" w:hAnsi="Calibri Light"/>
          <w:i/>
        </w:rPr>
      </w:pPr>
      <w:r w:rsidRPr="00F24733">
        <w:rPr>
          <w:rFonts w:ascii="Calibri Light" w:hAnsi="Calibri Light"/>
        </w:rPr>
        <w:t>„SZ</w:t>
      </w:r>
      <w:r w:rsidR="008B78C2">
        <w:rPr>
          <w:rFonts w:ascii="Calibri Light" w:hAnsi="Calibri Light"/>
        </w:rPr>
        <w:t>T</w:t>
      </w:r>
      <w:r w:rsidRPr="00F24733">
        <w:rPr>
          <w:rFonts w:ascii="Calibri Light" w:hAnsi="Calibri Light"/>
        </w:rPr>
        <w:t>-1/</w:t>
      </w:r>
      <w:r w:rsidR="008B78C2">
        <w:rPr>
          <w:rFonts w:ascii="Calibri Light" w:hAnsi="Calibri Light"/>
        </w:rPr>
        <w:t>M5/24</w:t>
      </w:r>
      <w:r w:rsidRPr="00F24733">
        <w:rPr>
          <w:rFonts w:ascii="Calibri Light" w:hAnsi="Calibri Light"/>
        </w:rPr>
        <w:t xml:space="preserve"> jelű szabályozási </w:t>
      </w:r>
      <w:proofErr w:type="gramStart"/>
      <w:r w:rsidRPr="00F24733">
        <w:rPr>
          <w:rFonts w:ascii="Calibri Light" w:hAnsi="Calibri Light"/>
        </w:rPr>
        <w:t>terv módosítás</w:t>
      </w:r>
      <w:proofErr w:type="gramEnd"/>
      <w:r w:rsidRPr="00F24733">
        <w:rPr>
          <w:rFonts w:ascii="Calibri Light" w:hAnsi="Calibri Light"/>
        </w:rPr>
        <w:t xml:space="preserve"> – egyes részterületekre vonatkozóan”</w:t>
      </w:r>
    </w:p>
    <w:p w14:paraId="500FC8B3" w14:textId="77777777" w:rsidR="006C4B62" w:rsidRPr="00F24733" w:rsidRDefault="006C4B62">
      <w:pPr>
        <w:rPr>
          <w:rFonts w:ascii="Calibri Light" w:hAnsi="Calibri Light"/>
          <w:i/>
        </w:rPr>
      </w:pPr>
    </w:p>
    <w:p w14:paraId="08936188" w14:textId="77777777" w:rsidR="002F4883" w:rsidRPr="00F24733" w:rsidRDefault="002F4883">
      <w:pPr>
        <w:rPr>
          <w:rFonts w:ascii="Calibri Light" w:hAnsi="Calibri Light"/>
          <w:i/>
        </w:rPr>
      </w:pPr>
    </w:p>
    <w:p w14:paraId="19116478" w14:textId="77777777" w:rsidR="008A342F" w:rsidRPr="00F24733" w:rsidRDefault="008A342F">
      <w:pPr>
        <w:rPr>
          <w:rFonts w:ascii="Calibri Light" w:hAnsi="Calibri Light"/>
          <w:b/>
        </w:rPr>
      </w:pPr>
      <w:r w:rsidRPr="00F24733">
        <w:rPr>
          <w:rFonts w:ascii="Calibri Light" w:hAnsi="Calibri Light"/>
          <w:b/>
        </w:rPr>
        <w:t>2. melléklet a …/2023. (… …) önkormányzati rendelethez</w:t>
      </w:r>
    </w:p>
    <w:p w14:paraId="4B47FCB3" w14:textId="77777777" w:rsidR="00B808B2" w:rsidRDefault="00B808B2">
      <w:pPr>
        <w:rPr>
          <w:rFonts w:ascii="Calibri Light" w:hAnsi="Calibri Light"/>
          <w:i/>
        </w:rPr>
      </w:pPr>
      <w:r w:rsidRPr="00F24733">
        <w:rPr>
          <w:rFonts w:ascii="Calibri Light" w:hAnsi="Calibri Light"/>
        </w:rPr>
        <w:t>„SZ</w:t>
      </w:r>
      <w:r>
        <w:rPr>
          <w:rFonts w:ascii="Calibri Light" w:hAnsi="Calibri Light"/>
        </w:rPr>
        <w:t>T</w:t>
      </w:r>
      <w:r w:rsidRPr="00F24733">
        <w:rPr>
          <w:rFonts w:ascii="Calibri Light" w:hAnsi="Calibri Light"/>
        </w:rPr>
        <w:t>-</w:t>
      </w:r>
      <w:r>
        <w:rPr>
          <w:rFonts w:ascii="Calibri Light" w:hAnsi="Calibri Light"/>
        </w:rPr>
        <w:t>2</w:t>
      </w:r>
      <w:r w:rsidRPr="00F24733">
        <w:rPr>
          <w:rFonts w:ascii="Calibri Light" w:hAnsi="Calibri Light"/>
        </w:rPr>
        <w:t>/</w:t>
      </w:r>
      <w:r>
        <w:rPr>
          <w:rFonts w:ascii="Calibri Light" w:hAnsi="Calibri Light"/>
        </w:rPr>
        <w:t>M5/24</w:t>
      </w:r>
      <w:r w:rsidRPr="00F24733">
        <w:rPr>
          <w:rFonts w:ascii="Calibri Light" w:hAnsi="Calibri Light"/>
        </w:rPr>
        <w:t xml:space="preserve"> jelű szabályozási </w:t>
      </w:r>
      <w:proofErr w:type="gramStart"/>
      <w:r w:rsidRPr="00F24733">
        <w:rPr>
          <w:rFonts w:ascii="Calibri Light" w:hAnsi="Calibri Light"/>
        </w:rPr>
        <w:t>terv módosítás</w:t>
      </w:r>
      <w:proofErr w:type="gramEnd"/>
      <w:r w:rsidRPr="00F24733">
        <w:rPr>
          <w:rFonts w:ascii="Calibri Light" w:hAnsi="Calibri Light"/>
        </w:rPr>
        <w:t xml:space="preserve"> – egyes részterületekre vonatkozóan”</w:t>
      </w:r>
    </w:p>
    <w:p w14:paraId="23B64635" w14:textId="77777777" w:rsidR="00B808B2" w:rsidRDefault="00B808B2">
      <w:pPr>
        <w:rPr>
          <w:rFonts w:ascii="Calibri Light" w:hAnsi="Calibri Light"/>
          <w:i/>
        </w:rPr>
      </w:pPr>
    </w:p>
    <w:p w14:paraId="22B0174D" w14:textId="77777777" w:rsidR="00B808B2" w:rsidRDefault="00B808B2">
      <w:pPr>
        <w:rPr>
          <w:rFonts w:ascii="Calibri Light" w:hAnsi="Calibri Light"/>
          <w:i/>
        </w:rPr>
      </w:pPr>
    </w:p>
    <w:p w14:paraId="587AB9B7" w14:textId="77777777" w:rsidR="00B808B2" w:rsidRPr="00F24733" w:rsidRDefault="00B808B2" w:rsidP="00B808B2">
      <w:pPr>
        <w:rPr>
          <w:rFonts w:ascii="Calibri Light" w:hAnsi="Calibri Light"/>
          <w:b/>
        </w:rPr>
      </w:pPr>
      <w:r>
        <w:rPr>
          <w:rFonts w:ascii="Calibri Light" w:hAnsi="Calibri Light"/>
          <w:b/>
        </w:rPr>
        <w:t>3</w:t>
      </w:r>
      <w:r w:rsidRPr="00F24733">
        <w:rPr>
          <w:rFonts w:ascii="Calibri Light" w:hAnsi="Calibri Light"/>
          <w:b/>
        </w:rPr>
        <w:t>. melléklet a …/2023. (… …) önkormányzati rendelethez</w:t>
      </w:r>
    </w:p>
    <w:p w14:paraId="77338C07" w14:textId="77777777" w:rsidR="008A342F" w:rsidRPr="00F24733" w:rsidRDefault="008A342F">
      <w:pPr>
        <w:rPr>
          <w:rFonts w:ascii="Calibri Light" w:hAnsi="Calibri Light"/>
          <w:i/>
        </w:rPr>
      </w:pPr>
      <w:r w:rsidRPr="00F24733">
        <w:rPr>
          <w:rFonts w:ascii="Calibri Light" w:hAnsi="Calibri Light"/>
          <w:i/>
        </w:rPr>
        <w:t>„1. melléklet a</w:t>
      </w:r>
      <w:r w:rsidR="00DA5987" w:rsidRPr="00F24733">
        <w:rPr>
          <w:rFonts w:ascii="Calibri Light" w:hAnsi="Calibri Light"/>
          <w:i/>
        </w:rPr>
        <w:t>z</w:t>
      </w:r>
      <w:r w:rsidRPr="00F24733">
        <w:rPr>
          <w:rFonts w:ascii="Calibri Light" w:hAnsi="Calibri Light"/>
          <w:i/>
        </w:rPr>
        <w:t xml:space="preserve"> </w:t>
      </w:r>
      <w:r w:rsidR="00F55669" w:rsidRPr="00F24733">
        <w:rPr>
          <w:rFonts w:ascii="Calibri Light" w:hAnsi="Calibri Light"/>
          <w:i/>
        </w:rPr>
        <w:t>5</w:t>
      </w:r>
      <w:r w:rsidRPr="00F24733">
        <w:rPr>
          <w:rFonts w:ascii="Calibri Light" w:hAnsi="Calibri Light"/>
          <w:i/>
        </w:rPr>
        <w:t>/201</w:t>
      </w:r>
      <w:r w:rsidR="00F55669" w:rsidRPr="00F24733">
        <w:rPr>
          <w:rFonts w:ascii="Calibri Light" w:hAnsi="Calibri Light"/>
          <w:i/>
        </w:rPr>
        <w:t>9</w:t>
      </w:r>
      <w:r w:rsidRPr="00F24733">
        <w:rPr>
          <w:rFonts w:ascii="Calibri Light" w:hAnsi="Calibri Light"/>
          <w:i/>
        </w:rPr>
        <w:t>. (V. 8.) önkormányzati rendelethez</w:t>
      </w:r>
    </w:p>
    <w:p w14:paraId="0F8FCDA0" w14:textId="77777777" w:rsidR="000604F8" w:rsidRPr="00F24733" w:rsidRDefault="000604F8" w:rsidP="0047246C">
      <w:pPr>
        <w:ind w:left="1276" w:hanging="992"/>
        <w:rPr>
          <w:rFonts w:ascii="Calibri Light" w:hAnsi="Calibri Light"/>
          <w:i/>
        </w:rPr>
      </w:pPr>
      <w:r w:rsidRPr="00F24733">
        <w:rPr>
          <w:rFonts w:ascii="Calibri Light" w:hAnsi="Calibri Light"/>
          <w:i/>
        </w:rPr>
        <w:t xml:space="preserve">módosítva: </w:t>
      </w:r>
      <w:r w:rsidR="00DA5987" w:rsidRPr="00F24733">
        <w:rPr>
          <w:rFonts w:ascii="Calibri Light" w:hAnsi="Calibri Light"/>
          <w:i/>
        </w:rPr>
        <w:t xml:space="preserve">…/2023 (… …), </w:t>
      </w:r>
      <w:r w:rsidR="006E3D49" w:rsidRPr="00F24733">
        <w:rPr>
          <w:rFonts w:ascii="Calibri Light" w:hAnsi="Calibri Light"/>
          <w:i/>
        </w:rPr>
        <w:t>6/2022. (IV. 29.), 4/2022. (III. 18.),</w:t>
      </w:r>
      <w:r w:rsidR="00C34204" w:rsidRPr="00F24733">
        <w:rPr>
          <w:rFonts w:ascii="Calibri Light" w:hAnsi="Calibri Light"/>
          <w:i/>
        </w:rPr>
        <w:t xml:space="preserve"> </w:t>
      </w:r>
      <w:r w:rsidR="008C4059" w:rsidRPr="00F24733">
        <w:rPr>
          <w:rFonts w:ascii="Calibri Light" w:hAnsi="Calibri Light"/>
          <w:i/>
        </w:rPr>
        <w:t>10/2021. (VI. 25)</w:t>
      </w:r>
      <w:r w:rsidR="00C34204" w:rsidRPr="00F24733">
        <w:rPr>
          <w:rFonts w:ascii="Calibri Light" w:hAnsi="Calibri Light"/>
          <w:i/>
        </w:rPr>
        <w:t xml:space="preserve">, </w:t>
      </w:r>
      <w:r w:rsidR="006E3D49" w:rsidRPr="00F24733">
        <w:rPr>
          <w:rFonts w:ascii="Calibri Light" w:hAnsi="Calibri Light"/>
          <w:i/>
        </w:rPr>
        <w:t>önkormányzati rendelettel</w:t>
      </w:r>
    </w:p>
    <w:p w14:paraId="1AD027F4" w14:textId="77777777" w:rsidR="000604F8" w:rsidRPr="00F24733" w:rsidRDefault="006E3D49" w:rsidP="0047246C">
      <w:pPr>
        <w:ind w:left="284"/>
        <w:rPr>
          <w:rFonts w:ascii="Calibri Light" w:hAnsi="Calibri Light"/>
          <w:i/>
        </w:rPr>
      </w:pPr>
      <w:r w:rsidRPr="00F24733">
        <w:rPr>
          <w:rFonts w:ascii="Calibri Light" w:hAnsi="Calibri Light"/>
          <w:i/>
        </w:rPr>
        <w:t xml:space="preserve">hatályos: </w:t>
      </w:r>
    </w:p>
    <w:p w14:paraId="3E99714A" w14:textId="77777777" w:rsidR="006E3D49" w:rsidRPr="00F24733" w:rsidRDefault="006E3D49">
      <w:pPr>
        <w:rPr>
          <w:rFonts w:ascii="Calibri Light" w:hAnsi="Calibri Light"/>
          <w:i/>
        </w:rPr>
      </w:pPr>
    </w:p>
    <w:p w14:paraId="1F9BFFD2" w14:textId="77777777" w:rsidR="002F4883" w:rsidRPr="00F24733" w:rsidRDefault="002F4883" w:rsidP="0047246C">
      <w:pPr>
        <w:ind w:left="567"/>
        <w:rPr>
          <w:rFonts w:ascii="Calibri Light" w:hAnsi="Calibri Light"/>
          <w:i/>
        </w:rPr>
      </w:pPr>
      <w:r w:rsidRPr="00F24733">
        <w:rPr>
          <w:rFonts w:ascii="Calibri Light" w:hAnsi="Calibri Light"/>
          <w:i/>
        </w:rPr>
        <w:t xml:space="preserve">SZ-1 jelű </w:t>
      </w:r>
      <w:r w:rsidRPr="00F24733">
        <w:rPr>
          <w:rFonts w:ascii="Calibri Light" w:eastAsia="Times New Roman" w:hAnsi="Calibri Light"/>
          <w:lang w:eastAsia="hu-HU"/>
        </w:rPr>
        <w:t>szabályozási terv – A közigazgatási terület külterületére, egységes szerkezetű szabályozási tervi szelvény</w:t>
      </w:r>
      <w:r w:rsidR="00190F85" w:rsidRPr="00F24733">
        <w:rPr>
          <w:rFonts w:ascii="Calibri Light" w:eastAsia="Times New Roman" w:hAnsi="Calibri Light"/>
          <w:lang w:eastAsia="hu-HU"/>
        </w:rPr>
        <w:t>”</w:t>
      </w:r>
    </w:p>
    <w:p w14:paraId="3EB1F042" w14:textId="77777777" w:rsidR="008A342F" w:rsidRPr="00F24733" w:rsidRDefault="008A342F">
      <w:pPr>
        <w:rPr>
          <w:rFonts w:ascii="Calibri Light" w:hAnsi="Calibri Light"/>
        </w:rPr>
      </w:pPr>
    </w:p>
    <w:p w14:paraId="4B5AED11" w14:textId="77777777" w:rsidR="006C4B62" w:rsidRPr="00F24733" w:rsidRDefault="006C4B62">
      <w:pPr>
        <w:rPr>
          <w:rFonts w:ascii="Calibri Light" w:hAnsi="Calibri Light"/>
        </w:rPr>
      </w:pPr>
    </w:p>
    <w:p w14:paraId="7A457DE3" w14:textId="77777777" w:rsidR="00BA63CA" w:rsidRPr="00F24733" w:rsidRDefault="00B80823" w:rsidP="00BA63CA">
      <w:pPr>
        <w:rPr>
          <w:rFonts w:ascii="Calibri Light" w:hAnsi="Calibri Light"/>
          <w:b/>
        </w:rPr>
      </w:pPr>
      <w:r>
        <w:rPr>
          <w:rFonts w:ascii="Calibri Light" w:hAnsi="Calibri Light"/>
          <w:b/>
        </w:rPr>
        <w:t>4</w:t>
      </w:r>
      <w:r w:rsidR="00BA63CA" w:rsidRPr="00F24733">
        <w:rPr>
          <w:rFonts w:ascii="Calibri Light" w:hAnsi="Calibri Light"/>
          <w:b/>
        </w:rPr>
        <w:t>. melléklet a …/2023. (… …) önkormányzati rendelethez</w:t>
      </w:r>
    </w:p>
    <w:p w14:paraId="56FB7010" w14:textId="77777777" w:rsidR="00BA63CA" w:rsidRPr="00F24733" w:rsidRDefault="00BA63CA" w:rsidP="00BA63CA">
      <w:pPr>
        <w:rPr>
          <w:rFonts w:ascii="Calibri Light" w:hAnsi="Calibri Light"/>
          <w:i/>
        </w:rPr>
      </w:pPr>
      <w:r w:rsidRPr="00F24733">
        <w:rPr>
          <w:rFonts w:ascii="Calibri Light" w:hAnsi="Calibri Light"/>
          <w:i/>
        </w:rPr>
        <w:t xml:space="preserve">„2. melléklet </w:t>
      </w:r>
      <w:r w:rsidR="00DA5987" w:rsidRPr="00F24733">
        <w:rPr>
          <w:rFonts w:ascii="Calibri Light" w:hAnsi="Calibri Light"/>
          <w:i/>
        </w:rPr>
        <w:t>az 5/2019. (V. 8.) önkormányzati rendelethez</w:t>
      </w:r>
    </w:p>
    <w:p w14:paraId="070706BC" w14:textId="77777777" w:rsidR="0047246C" w:rsidRPr="00F24733" w:rsidRDefault="0047246C" w:rsidP="00DA5987">
      <w:pPr>
        <w:ind w:left="1276" w:hanging="992"/>
        <w:rPr>
          <w:rFonts w:ascii="Calibri Light" w:hAnsi="Calibri Light"/>
          <w:i/>
        </w:rPr>
      </w:pPr>
      <w:r w:rsidRPr="00F24733">
        <w:rPr>
          <w:rFonts w:ascii="Calibri Light" w:hAnsi="Calibri Light"/>
          <w:i/>
        </w:rPr>
        <w:t xml:space="preserve">módosítva: </w:t>
      </w:r>
      <w:r w:rsidR="00DA5987" w:rsidRPr="00F24733">
        <w:rPr>
          <w:rFonts w:ascii="Calibri Light" w:hAnsi="Calibri Light"/>
          <w:i/>
        </w:rPr>
        <w:t xml:space="preserve">…/2023 (… …), </w:t>
      </w:r>
      <w:r w:rsidRPr="00F24733">
        <w:rPr>
          <w:rFonts w:ascii="Calibri Light" w:hAnsi="Calibri Light"/>
          <w:i/>
        </w:rPr>
        <w:t>6/2022. (IV. 29.), 4/2022. (III. 18.), 10/2021. (VI. 25</w:t>
      </w:r>
      <w:r w:rsidRPr="002409F4">
        <w:rPr>
          <w:rFonts w:ascii="Calibri Light" w:hAnsi="Calibri Light"/>
          <w:i/>
        </w:rPr>
        <w:t>), 8/2020. (V. 14.),</w:t>
      </w:r>
      <w:r w:rsidRPr="00F24733">
        <w:rPr>
          <w:rFonts w:ascii="Calibri Light" w:hAnsi="Calibri Light"/>
          <w:i/>
        </w:rPr>
        <w:t xml:space="preserve"> önkormányzati rendelettel</w:t>
      </w:r>
    </w:p>
    <w:p w14:paraId="339A0382" w14:textId="77777777" w:rsidR="00BA63CA" w:rsidRPr="00F24733" w:rsidRDefault="00DA5987" w:rsidP="00DA5987">
      <w:pPr>
        <w:ind w:firstLine="284"/>
        <w:rPr>
          <w:rFonts w:ascii="Calibri Light" w:hAnsi="Calibri Light"/>
          <w:i/>
        </w:rPr>
      </w:pPr>
      <w:r w:rsidRPr="00F24733">
        <w:rPr>
          <w:rFonts w:ascii="Calibri Light" w:hAnsi="Calibri Light"/>
          <w:i/>
        </w:rPr>
        <w:t>hatályos:</w:t>
      </w:r>
    </w:p>
    <w:p w14:paraId="36856852" w14:textId="77777777" w:rsidR="00DA5987" w:rsidRPr="00F24733" w:rsidRDefault="00DA5987" w:rsidP="00DA5987">
      <w:pPr>
        <w:ind w:firstLine="284"/>
        <w:rPr>
          <w:rFonts w:ascii="Calibri Light" w:hAnsi="Calibri Light"/>
          <w:i/>
        </w:rPr>
      </w:pPr>
    </w:p>
    <w:p w14:paraId="36FFE051" w14:textId="77777777" w:rsidR="00BA63CA" w:rsidRPr="00F24733" w:rsidRDefault="00DA5987" w:rsidP="00DA5987">
      <w:pPr>
        <w:ind w:left="567"/>
        <w:rPr>
          <w:rFonts w:ascii="Calibri Light" w:hAnsi="Calibri Light"/>
          <w:i/>
        </w:rPr>
      </w:pPr>
      <w:r w:rsidRPr="00F24733">
        <w:rPr>
          <w:rFonts w:ascii="Calibri Light" w:hAnsi="Calibri Light"/>
          <w:i/>
        </w:rPr>
        <w:t>SZ-2</w:t>
      </w:r>
      <w:r w:rsidR="00BA63CA" w:rsidRPr="00F24733">
        <w:rPr>
          <w:rFonts w:ascii="Calibri Light" w:hAnsi="Calibri Light"/>
          <w:i/>
        </w:rPr>
        <w:t xml:space="preserve"> jelű </w:t>
      </w:r>
      <w:r w:rsidR="00BA63CA" w:rsidRPr="00F24733">
        <w:rPr>
          <w:rFonts w:ascii="Calibri Light" w:eastAsia="Times New Roman" w:hAnsi="Calibri Light"/>
          <w:lang w:eastAsia="hu-HU"/>
        </w:rPr>
        <w:t xml:space="preserve">szabályozási terv – </w:t>
      </w:r>
      <w:r w:rsidRPr="00F24733">
        <w:rPr>
          <w:rFonts w:ascii="Calibri Light" w:eastAsia="Times New Roman" w:hAnsi="Calibri Light"/>
          <w:lang w:eastAsia="hu-HU"/>
        </w:rPr>
        <w:t>Központi belterületre, egységes szerkezetű szabályozási tervi szelvény</w:t>
      </w:r>
      <w:r w:rsidR="00190F85" w:rsidRPr="00F24733">
        <w:rPr>
          <w:rFonts w:ascii="Calibri Light" w:eastAsia="Times New Roman" w:hAnsi="Calibri Light"/>
          <w:lang w:eastAsia="hu-HU"/>
        </w:rPr>
        <w:t>”</w:t>
      </w:r>
    </w:p>
    <w:p w14:paraId="114D44B1" w14:textId="77777777" w:rsidR="008A342F" w:rsidRPr="00F24733" w:rsidRDefault="008A342F">
      <w:pPr>
        <w:rPr>
          <w:rFonts w:ascii="Calibri Light" w:hAnsi="Calibri Light"/>
        </w:rPr>
      </w:pPr>
    </w:p>
    <w:p w14:paraId="5C50F5CB" w14:textId="77777777" w:rsidR="008A342F" w:rsidRPr="00F24733" w:rsidRDefault="008A342F">
      <w:pPr>
        <w:rPr>
          <w:rFonts w:ascii="Calibri Light" w:hAnsi="Calibri Light"/>
        </w:rPr>
      </w:pPr>
    </w:p>
    <w:p w14:paraId="28F24F21" w14:textId="77777777" w:rsidR="008A342F" w:rsidRPr="00F24733" w:rsidRDefault="008A342F">
      <w:pPr>
        <w:rPr>
          <w:rFonts w:ascii="Calibri Light" w:hAnsi="Calibri Light"/>
        </w:rPr>
      </w:pPr>
    </w:p>
    <w:p w14:paraId="72D26B6B" w14:textId="77777777" w:rsidR="008A342F" w:rsidRPr="00F24733" w:rsidRDefault="008A342F">
      <w:pPr>
        <w:rPr>
          <w:rFonts w:ascii="Calibri Light" w:hAnsi="Calibri Light"/>
        </w:rPr>
      </w:pPr>
    </w:p>
    <w:p w14:paraId="0D6FDE30" w14:textId="77777777" w:rsidR="008A342F" w:rsidRPr="00F24733" w:rsidRDefault="008A342F">
      <w:pPr>
        <w:rPr>
          <w:rFonts w:ascii="Calibri Light" w:hAnsi="Calibri Light"/>
        </w:rPr>
      </w:pPr>
    </w:p>
    <w:p w14:paraId="17AB83B9" w14:textId="77777777" w:rsidR="008A342F" w:rsidRPr="00F24733" w:rsidRDefault="008A342F">
      <w:pPr>
        <w:rPr>
          <w:rFonts w:ascii="Calibri Light" w:hAnsi="Calibri Light"/>
        </w:rPr>
      </w:pPr>
    </w:p>
    <w:p w14:paraId="29E91119" w14:textId="77777777" w:rsidR="008A342F" w:rsidRPr="00F24733" w:rsidRDefault="008A342F">
      <w:pPr>
        <w:rPr>
          <w:rFonts w:ascii="Calibri Light" w:hAnsi="Calibri Light"/>
        </w:rPr>
      </w:pPr>
    </w:p>
    <w:p w14:paraId="6D41AB18" w14:textId="77777777" w:rsidR="00CB6A23" w:rsidRPr="00F24733" w:rsidRDefault="00CB6A23" w:rsidP="00B80823">
      <w:pPr>
        <w:spacing w:before="120"/>
        <w:rPr>
          <w:rFonts w:ascii="Calibri Light" w:hAnsi="Calibri Light"/>
        </w:rPr>
      </w:pPr>
    </w:p>
    <w:sectPr w:rsidR="00CB6A23" w:rsidRPr="00F24733" w:rsidSect="00CD6DD6">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06B79E" w14:textId="77777777" w:rsidR="00C363C6" w:rsidRDefault="00C363C6" w:rsidP="00712693">
      <w:pPr>
        <w:spacing w:before="0"/>
      </w:pPr>
      <w:r>
        <w:separator/>
      </w:r>
    </w:p>
  </w:endnote>
  <w:endnote w:type="continuationSeparator" w:id="0">
    <w:p w14:paraId="253E95EA" w14:textId="77777777" w:rsidR="00C363C6" w:rsidRDefault="00C363C6" w:rsidP="0071269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11788"/>
      <w:docPartObj>
        <w:docPartGallery w:val="Page Numbers (Bottom of Page)"/>
        <w:docPartUnique/>
      </w:docPartObj>
    </w:sdtPr>
    <w:sdtContent>
      <w:p w14:paraId="0FDA5120" w14:textId="77777777" w:rsidR="00F60793" w:rsidRPr="00712693" w:rsidRDefault="00FA4C44" w:rsidP="00712693">
        <w:pPr>
          <w:pStyle w:val="llb"/>
          <w:pBdr>
            <w:top w:val="single" w:sz="4" w:space="1" w:color="auto"/>
          </w:pBdr>
          <w:jc w:val="right"/>
        </w:pPr>
        <w:r>
          <w:rPr>
            <w:noProof/>
          </w:rPr>
          <w:fldChar w:fldCharType="begin"/>
        </w:r>
        <w:r w:rsidR="00F60793">
          <w:rPr>
            <w:noProof/>
          </w:rPr>
          <w:instrText xml:space="preserve"> PAGE   \* MERGEFORMAT </w:instrText>
        </w:r>
        <w:r>
          <w:rPr>
            <w:noProof/>
          </w:rPr>
          <w:fldChar w:fldCharType="separate"/>
        </w:r>
        <w:r w:rsidR="00B80823">
          <w:rPr>
            <w:noProof/>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5F54DC" w14:textId="77777777" w:rsidR="00C363C6" w:rsidRDefault="00C363C6" w:rsidP="00712693">
      <w:pPr>
        <w:spacing w:before="0"/>
      </w:pPr>
      <w:r>
        <w:separator/>
      </w:r>
    </w:p>
  </w:footnote>
  <w:footnote w:type="continuationSeparator" w:id="0">
    <w:p w14:paraId="136909B0" w14:textId="77777777" w:rsidR="00C363C6" w:rsidRDefault="00C363C6" w:rsidP="00712693">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34476A" w14:textId="77777777" w:rsidR="00F60793" w:rsidRPr="00071363" w:rsidRDefault="008336E7" w:rsidP="00712693">
    <w:pPr>
      <w:pStyle w:val="lfej"/>
      <w:pBdr>
        <w:bottom w:val="single" w:sz="4" w:space="1" w:color="auto"/>
      </w:pBdr>
      <w:rPr>
        <w:rFonts w:ascii="Calibri Light" w:hAnsi="Calibri Light"/>
        <w:smallCaps/>
        <w:sz w:val="20"/>
        <w:szCs w:val="20"/>
      </w:rPr>
    </w:pPr>
    <w:r>
      <w:rPr>
        <w:rFonts w:ascii="Calibri Light" w:hAnsi="Calibri Light"/>
        <w:b/>
        <w:smallCaps/>
        <w:sz w:val="20"/>
        <w:szCs w:val="20"/>
      </w:rPr>
      <w:t>Újhartyán</w:t>
    </w:r>
    <w:r w:rsidR="00F60793" w:rsidRPr="00071363">
      <w:rPr>
        <w:rFonts w:ascii="Calibri Light" w:hAnsi="Calibri Light"/>
        <w:b/>
        <w:smallCaps/>
        <w:sz w:val="20"/>
        <w:szCs w:val="20"/>
      </w:rPr>
      <w:t xml:space="preserve"> város</w:t>
    </w:r>
    <w:r w:rsidR="00F60793" w:rsidRPr="00071363">
      <w:rPr>
        <w:rFonts w:ascii="Calibri Light" w:hAnsi="Calibri Light"/>
        <w:smallCaps/>
        <w:sz w:val="20"/>
        <w:szCs w:val="20"/>
      </w:rPr>
      <w:t xml:space="preserve"> helyi építési szabályzatának módosítása</w:t>
    </w:r>
    <w:r w:rsidR="0077228F" w:rsidRPr="00071363">
      <w:rPr>
        <w:rFonts w:ascii="Calibri Light" w:hAnsi="Calibri Light"/>
        <w:smallCaps/>
        <w:sz w:val="20"/>
        <w:szCs w:val="20"/>
      </w:rPr>
      <w:t xml:space="preserve">, </w:t>
    </w:r>
    <w:r w:rsidR="00F60793" w:rsidRPr="00071363">
      <w:rPr>
        <w:rFonts w:ascii="Calibri Light" w:hAnsi="Calibri Light"/>
        <w:smallCaps/>
        <w:sz w:val="20"/>
        <w:szCs w:val="20"/>
      </w:rPr>
      <w:t>202</w:t>
    </w:r>
    <w:r w:rsidR="009B1C0C" w:rsidRPr="00071363">
      <w:rPr>
        <w:rFonts w:ascii="Calibri Light" w:hAnsi="Calibri Light"/>
        <w:smallCaps/>
        <w:sz w:val="20"/>
        <w:szCs w:val="20"/>
      </w:rPr>
      <w:t>3</w:t>
    </w:r>
    <w:r w:rsidR="0077228F" w:rsidRPr="00071363">
      <w:rPr>
        <w:rFonts w:ascii="Calibri Light" w:hAnsi="Calibri Light"/>
        <w:smallCaps/>
        <w:sz w:val="20"/>
        <w:szCs w:val="20"/>
      </w:rPr>
      <w:tab/>
      <w:t>Jóváhagy</w:t>
    </w:r>
    <w:r w:rsidR="000327D4" w:rsidRPr="00071363">
      <w:rPr>
        <w:rFonts w:ascii="Calibri Light" w:hAnsi="Calibri Light"/>
        <w:smallCaps/>
        <w:sz w:val="20"/>
        <w:szCs w:val="20"/>
      </w:rPr>
      <w:t>andó</w:t>
    </w:r>
    <w:r w:rsidR="0077228F" w:rsidRPr="00071363">
      <w:rPr>
        <w:rFonts w:ascii="Calibri Light" w:hAnsi="Calibri Light"/>
        <w:smallCaps/>
        <w:sz w:val="20"/>
        <w:szCs w:val="20"/>
      </w:rPr>
      <w:t xml:space="preserve"> munkarészek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556C12"/>
    <w:multiLevelType w:val="hybridMultilevel"/>
    <w:tmpl w:val="40A43B1A"/>
    <w:lvl w:ilvl="0" w:tplc="4F2E2A84">
      <w:start w:val="1"/>
      <w:numFmt w:val="decimal"/>
      <w:lvlText w:val="%1.§"/>
      <w:lvlJc w:val="left"/>
      <w:pPr>
        <w:ind w:left="644" w:hanging="360"/>
      </w:pPr>
      <w:rPr>
        <w:rFonts w:ascii="Arial Narrow" w:hAnsi="Arial Narrow" w:hint="default"/>
        <w:b/>
        <w:i w:val="0"/>
        <w:caps w:val="0"/>
        <w:strike w:val="0"/>
        <w:dstrike w:val="0"/>
        <w:vanish w:val="0"/>
        <w:color w:val="000000"/>
        <w:spacing w:val="0"/>
        <w:w w:val="100"/>
        <w:kern w:val="0"/>
        <w:position w:val="0"/>
        <w:sz w:val="22"/>
        <w:vertAlign w:val="baseline"/>
      </w:rPr>
    </w:lvl>
    <w:lvl w:ilvl="1" w:tplc="3286B900">
      <w:start w:val="1"/>
      <w:numFmt w:val="lowerLetter"/>
      <w:lvlText w:val="%2)"/>
      <w:lvlJc w:val="left"/>
      <w:pPr>
        <w:ind w:left="1155" w:hanging="75"/>
      </w:pPr>
      <w:rPr>
        <w:rFonts w:hint="default"/>
        <w:i/>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ACB0BDC"/>
    <w:multiLevelType w:val="hybridMultilevel"/>
    <w:tmpl w:val="FCACF45A"/>
    <w:lvl w:ilvl="0" w:tplc="F1B42D2A">
      <w:start w:val="1"/>
      <w:numFmt w:val="lowerLetter"/>
      <w:lvlText w:val="%1)"/>
      <w:lvlJc w:val="left"/>
      <w:pPr>
        <w:ind w:left="1429" w:hanging="360"/>
      </w:pPr>
      <w:rPr>
        <w:rFonts w:ascii="Calibri Light" w:hAnsi="Calibri Light" w:hint="default"/>
        <w:b w:val="0"/>
        <w:i w:val="0"/>
        <w:sz w:val="22"/>
      </w:rPr>
    </w:lvl>
    <w:lvl w:ilvl="1" w:tplc="040E0019" w:tentative="1">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2" w15:restartNumberingAfterBreak="0">
    <w:nsid w:val="255C6E2A"/>
    <w:multiLevelType w:val="hybridMultilevel"/>
    <w:tmpl w:val="157818BE"/>
    <w:lvl w:ilvl="0" w:tplc="040E0017">
      <w:start w:val="1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287C5972"/>
    <w:multiLevelType w:val="hybridMultilevel"/>
    <w:tmpl w:val="5664B82C"/>
    <w:lvl w:ilvl="0" w:tplc="132CCF76">
      <w:start w:val="1"/>
      <w:numFmt w:val="decimal"/>
      <w:lvlText w:val="%1."/>
      <w:lvlJc w:val="left"/>
      <w:pPr>
        <w:tabs>
          <w:tab w:val="num" w:pos="786"/>
        </w:tabs>
        <w:ind w:left="786" w:hanging="360"/>
      </w:pPr>
      <w:rPr>
        <w:rFonts w:hint="default"/>
        <w:b/>
        <w:bCs/>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339649CD"/>
    <w:multiLevelType w:val="hybridMultilevel"/>
    <w:tmpl w:val="572A4AA8"/>
    <w:lvl w:ilvl="0" w:tplc="F1B42D2A">
      <w:start w:val="1"/>
      <w:numFmt w:val="lowerLetter"/>
      <w:lvlText w:val="%1)"/>
      <w:lvlJc w:val="left"/>
      <w:pPr>
        <w:ind w:left="1429" w:hanging="360"/>
      </w:pPr>
      <w:rPr>
        <w:rFonts w:ascii="Calibri Light" w:hAnsi="Calibri Light" w:hint="default"/>
        <w:b w:val="0"/>
        <w:i w:val="0"/>
        <w:sz w:val="22"/>
      </w:rPr>
    </w:lvl>
    <w:lvl w:ilvl="1" w:tplc="040E0019" w:tentative="1">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5" w15:restartNumberingAfterBreak="0">
    <w:nsid w:val="3C8205A5"/>
    <w:multiLevelType w:val="hybridMultilevel"/>
    <w:tmpl w:val="756AD49E"/>
    <w:lvl w:ilvl="0" w:tplc="F1B42D2A">
      <w:start w:val="1"/>
      <w:numFmt w:val="lowerLetter"/>
      <w:lvlText w:val="%1)"/>
      <w:lvlJc w:val="left"/>
      <w:pPr>
        <w:ind w:left="1287" w:hanging="360"/>
      </w:pPr>
      <w:rPr>
        <w:rFonts w:ascii="Calibri Light" w:hAnsi="Calibri Light" w:hint="default"/>
        <w:b w:val="0"/>
        <w:i w:val="0"/>
        <w:sz w:val="22"/>
      </w:r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6" w15:restartNumberingAfterBreak="0">
    <w:nsid w:val="59F54E0B"/>
    <w:multiLevelType w:val="hybridMultilevel"/>
    <w:tmpl w:val="90FA51A0"/>
    <w:lvl w:ilvl="0" w:tplc="F1B42D2A">
      <w:start w:val="1"/>
      <w:numFmt w:val="lowerLetter"/>
      <w:lvlText w:val="%1)"/>
      <w:lvlJc w:val="left"/>
      <w:pPr>
        <w:ind w:left="1145" w:hanging="360"/>
      </w:pPr>
      <w:rPr>
        <w:rFonts w:ascii="Calibri Light" w:hAnsi="Calibri Light" w:hint="default"/>
        <w:b w:val="0"/>
        <w:i w:val="0"/>
        <w:sz w:val="22"/>
      </w:rPr>
    </w:lvl>
    <w:lvl w:ilvl="1" w:tplc="040E0019">
      <w:start w:val="1"/>
      <w:numFmt w:val="lowerLetter"/>
      <w:lvlText w:val="%2."/>
      <w:lvlJc w:val="left"/>
      <w:pPr>
        <w:ind w:left="1865" w:hanging="360"/>
      </w:pPr>
    </w:lvl>
    <w:lvl w:ilvl="2" w:tplc="040E001B" w:tentative="1">
      <w:start w:val="1"/>
      <w:numFmt w:val="lowerRoman"/>
      <w:lvlText w:val="%3."/>
      <w:lvlJc w:val="right"/>
      <w:pPr>
        <w:ind w:left="2585" w:hanging="180"/>
      </w:pPr>
    </w:lvl>
    <w:lvl w:ilvl="3" w:tplc="040E000F" w:tentative="1">
      <w:start w:val="1"/>
      <w:numFmt w:val="decimal"/>
      <w:lvlText w:val="%4."/>
      <w:lvlJc w:val="left"/>
      <w:pPr>
        <w:ind w:left="3305" w:hanging="360"/>
      </w:pPr>
    </w:lvl>
    <w:lvl w:ilvl="4" w:tplc="040E0019" w:tentative="1">
      <w:start w:val="1"/>
      <w:numFmt w:val="lowerLetter"/>
      <w:lvlText w:val="%5."/>
      <w:lvlJc w:val="left"/>
      <w:pPr>
        <w:ind w:left="4025" w:hanging="360"/>
      </w:pPr>
    </w:lvl>
    <w:lvl w:ilvl="5" w:tplc="040E001B" w:tentative="1">
      <w:start w:val="1"/>
      <w:numFmt w:val="lowerRoman"/>
      <w:lvlText w:val="%6."/>
      <w:lvlJc w:val="right"/>
      <w:pPr>
        <w:ind w:left="4745" w:hanging="180"/>
      </w:pPr>
    </w:lvl>
    <w:lvl w:ilvl="6" w:tplc="040E000F" w:tentative="1">
      <w:start w:val="1"/>
      <w:numFmt w:val="decimal"/>
      <w:lvlText w:val="%7."/>
      <w:lvlJc w:val="left"/>
      <w:pPr>
        <w:ind w:left="5465" w:hanging="360"/>
      </w:pPr>
    </w:lvl>
    <w:lvl w:ilvl="7" w:tplc="040E0019" w:tentative="1">
      <w:start w:val="1"/>
      <w:numFmt w:val="lowerLetter"/>
      <w:lvlText w:val="%8."/>
      <w:lvlJc w:val="left"/>
      <w:pPr>
        <w:ind w:left="6185" w:hanging="360"/>
      </w:pPr>
    </w:lvl>
    <w:lvl w:ilvl="8" w:tplc="040E001B" w:tentative="1">
      <w:start w:val="1"/>
      <w:numFmt w:val="lowerRoman"/>
      <w:lvlText w:val="%9."/>
      <w:lvlJc w:val="right"/>
      <w:pPr>
        <w:ind w:left="6905" w:hanging="180"/>
      </w:pPr>
    </w:lvl>
  </w:abstractNum>
  <w:abstractNum w:abstractNumId="7" w15:restartNumberingAfterBreak="0">
    <w:nsid w:val="61BA6916"/>
    <w:multiLevelType w:val="hybridMultilevel"/>
    <w:tmpl w:val="3564957E"/>
    <w:lvl w:ilvl="0" w:tplc="693EDF7C">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67003337"/>
    <w:multiLevelType w:val="hybridMultilevel"/>
    <w:tmpl w:val="9E6C1BEE"/>
    <w:lvl w:ilvl="0" w:tplc="D01A214A">
      <w:start w:val="1"/>
      <w:numFmt w:val="lowerLetter"/>
      <w:lvlText w:val="%1)"/>
      <w:lvlJc w:val="left"/>
      <w:pPr>
        <w:ind w:left="1068" w:hanging="359"/>
      </w:pPr>
      <w:rPr>
        <w:rFonts w:hint="default"/>
        <w:i/>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9" w15:restartNumberingAfterBreak="0">
    <w:nsid w:val="6F432213"/>
    <w:multiLevelType w:val="hybridMultilevel"/>
    <w:tmpl w:val="C1E26DA8"/>
    <w:lvl w:ilvl="0" w:tplc="F1B42D2A">
      <w:start w:val="1"/>
      <w:numFmt w:val="lowerLetter"/>
      <w:lvlText w:val="%1)"/>
      <w:lvlJc w:val="left"/>
      <w:pPr>
        <w:ind w:left="2062" w:hanging="360"/>
      </w:pPr>
      <w:rPr>
        <w:rFonts w:ascii="Calibri Light" w:hAnsi="Calibri Light" w:hint="default"/>
        <w:b w:val="0"/>
        <w:i w:val="0"/>
        <w:sz w:val="22"/>
      </w:rPr>
    </w:lvl>
    <w:lvl w:ilvl="1" w:tplc="040E0019" w:tentative="1">
      <w:start w:val="1"/>
      <w:numFmt w:val="lowerLetter"/>
      <w:lvlText w:val="%2."/>
      <w:lvlJc w:val="left"/>
      <w:pPr>
        <w:ind w:left="2782" w:hanging="360"/>
      </w:pPr>
    </w:lvl>
    <w:lvl w:ilvl="2" w:tplc="040E001B" w:tentative="1">
      <w:start w:val="1"/>
      <w:numFmt w:val="lowerRoman"/>
      <w:lvlText w:val="%3."/>
      <w:lvlJc w:val="right"/>
      <w:pPr>
        <w:ind w:left="3502" w:hanging="180"/>
      </w:pPr>
    </w:lvl>
    <w:lvl w:ilvl="3" w:tplc="040E000F" w:tentative="1">
      <w:start w:val="1"/>
      <w:numFmt w:val="decimal"/>
      <w:lvlText w:val="%4."/>
      <w:lvlJc w:val="left"/>
      <w:pPr>
        <w:ind w:left="4222" w:hanging="360"/>
      </w:pPr>
    </w:lvl>
    <w:lvl w:ilvl="4" w:tplc="040E0019" w:tentative="1">
      <w:start w:val="1"/>
      <w:numFmt w:val="lowerLetter"/>
      <w:lvlText w:val="%5."/>
      <w:lvlJc w:val="left"/>
      <w:pPr>
        <w:ind w:left="4942" w:hanging="360"/>
      </w:pPr>
    </w:lvl>
    <w:lvl w:ilvl="5" w:tplc="040E001B" w:tentative="1">
      <w:start w:val="1"/>
      <w:numFmt w:val="lowerRoman"/>
      <w:lvlText w:val="%6."/>
      <w:lvlJc w:val="right"/>
      <w:pPr>
        <w:ind w:left="5662" w:hanging="180"/>
      </w:pPr>
    </w:lvl>
    <w:lvl w:ilvl="6" w:tplc="040E000F" w:tentative="1">
      <w:start w:val="1"/>
      <w:numFmt w:val="decimal"/>
      <w:lvlText w:val="%7."/>
      <w:lvlJc w:val="left"/>
      <w:pPr>
        <w:ind w:left="6382" w:hanging="360"/>
      </w:pPr>
    </w:lvl>
    <w:lvl w:ilvl="7" w:tplc="040E0019" w:tentative="1">
      <w:start w:val="1"/>
      <w:numFmt w:val="lowerLetter"/>
      <w:lvlText w:val="%8."/>
      <w:lvlJc w:val="left"/>
      <w:pPr>
        <w:ind w:left="7102" w:hanging="360"/>
      </w:pPr>
    </w:lvl>
    <w:lvl w:ilvl="8" w:tplc="040E001B" w:tentative="1">
      <w:start w:val="1"/>
      <w:numFmt w:val="lowerRoman"/>
      <w:lvlText w:val="%9."/>
      <w:lvlJc w:val="right"/>
      <w:pPr>
        <w:ind w:left="7822" w:hanging="180"/>
      </w:pPr>
    </w:lvl>
  </w:abstractNum>
  <w:num w:numId="1" w16cid:durableId="1778400928">
    <w:abstractNumId w:val="3"/>
  </w:num>
  <w:num w:numId="2" w16cid:durableId="1461219643">
    <w:abstractNumId w:val="7"/>
  </w:num>
  <w:num w:numId="3" w16cid:durableId="686635326">
    <w:abstractNumId w:val="0"/>
  </w:num>
  <w:num w:numId="4" w16cid:durableId="202132814">
    <w:abstractNumId w:val="6"/>
  </w:num>
  <w:num w:numId="5" w16cid:durableId="340813573">
    <w:abstractNumId w:val="9"/>
  </w:num>
  <w:num w:numId="6" w16cid:durableId="1207522728">
    <w:abstractNumId w:val="4"/>
  </w:num>
  <w:num w:numId="7" w16cid:durableId="1768386400">
    <w:abstractNumId w:val="8"/>
  </w:num>
  <w:num w:numId="8" w16cid:durableId="872694780">
    <w:abstractNumId w:val="5"/>
  </w:num>
  <w:num w:numId="9" w16cid:durableId="1907643508">
    <w:abstractNumId w:val="1"/>
  </w:num>
  <w:num w:numId="10" w16cid:durableId="4820900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2693"/>
    <w:rsid w:val="00001F9A"/>
    <w:rsid w:val="000045D6"/>
    <w:rsid w:val="000049C8"/>
    <w:rsid w:val="00031292"/>
    <w:rsid w:val="000327D4"/>
    <w:rsid w:val="00033707"/>
    <w:rsid w:val="00040E13"/>
    <w:rsid w:val="00051320"/>
    <w:rsid w:val="000604F8"/>
    <w:rsid w:val="00065061"/>
    <w:rsid w:val="00071363"/>
    <w:rsid w:val="00086FDD"/>
    <w:rsid w:val="000D3BCB"/>
    <w:rsid w:val="000D4C12"/>
    <w:rsid w:val="000E2A0A"/>
    <w:rsid w:val="000E464E"/>
    <w:rsid w:val="00102651"/>
    <w:rsid w:val="001146BD"/>
    <w:rsid w:val="001157DB"/>
    <w:rsid w:val="00121FCF"/>
    <w:rsid w:val="00127FA0"/>
    <w:rsid w:val="0015759A"/>
    <w:rsid w:val="001578A0"/>
    <w:rsid w:val="00157A49"/>
    <w:rsid w:val="00161C2A"/>
    <w:rsid w:val="00162B20"/>
    <w:rsid w:val="00164E81"/>
    <w:rsid w:val="00175974"/>
    <w:rsid w:val="001810D0"/>
    <w:rsid w:val="001813A7"/>
    <w:rsid w:val="00183500"/>
    <w:rsid w:val="00187628"/>
    <w:rsid w:val="00190F85"/>
    <w:rsid w:val="001B2E30"/>
    <w:rsid w:val="001B482C"/>
    <w:rsid w:val="001D2B85"/>
    <w:rsid w:val="001D4AF0"/>
    <w:rsid w:val="001E1C55"/>
    <w:rsid w:val="001E351A"/>
    <w:rsid w:val="001F7701"/>
    <w:rsid w:val="00200714"/>
    <w:rsid w:val="00201916"/>
    <w:rsid w:val="00211EB3"/>
    <w:rsid w:val="002207B0"/>
    <w:rsid w:val="002329ED"/>
    <w:rsid w:val="002409F4"/>
    <w:rsid w:val="002416C6"/>
    <w:rsid w:val="00250AAE"/>
    <w:rsid w:val="00252A09"/>
    <w:rsid w:val="002561A1"/>
    <w:rsid w:val="00263DFC"/>
    <w:rsid w:val="00271106"/>
    <w:rsid w:val="002753EB"/>
    <w:rsid w:val="002917C7"/>
    <w:rsid w:val="00291B83"/>
    <w:rsid w:val="002A2928"/>
    <w:rsid w:val="002A390B"/>
    <w:rsid w:val="002B5BEF"/>
    <w:rsid w:val="002D1206"/>
    <w:rsid w:val="002F1DB2"/>
    <w:rsid w:val="002F4883"/>
    <w:rsid w:val="002F65D8"/>
    <w:rsid w:val="003114F1"/>
    <w:rsid w:val="00314027"/>
    <w:rsid w:val="0033017A"/>
    <w:rsid w:val="00333E45"/>
    <w:rsid w:val="003373DD"/>
    <w:rsid w:val="00345B6C"/>
    <w:rsid w:val="003501E4"/>
    <w:rsid w:val="003549AF"/>
    <w:rsid w:val="00355C71"/>
    <w:rsid w:val="0037610F"/>
    <w:rsid w:val="00382B05"/>
    <w:rsid w:val="003A0C44"/>
    <w:rsid w:val="003A7BB0"/>
    <w:rsid w:val="003B0AB8"/>
    <w:rsid w:val="003D0828"/>
    <w:rsid w:val="003D1C2C"/>
    <w:rsid w:val="003E432B"/>
    <w:rsid w:val="003E7D3F"/>
    <w:rsid w:val="003F4B41"/>
    <w:rsid w:val="004073EB"/>
    <w:rsid w:val="00412099"/>
    <w:rsid w:val="00412EC0"/>
    <w:rsid w:val="00425579"/>
    <w:rsid w:val="004277C7"/>
    <w:rsid w:val="00444886"/>
    <w:rsid w:val="00467EF2"/>
    <w:rsid w:val="0047246C"/>
    <w:rsid w:val="0047270D"/>
    <w:rsid w:val="00483322"/>
    <w:rsid w:val="0048352E"/>
    <w:rsid w:val="00491745"/>
    <w:rsid w:val="004938C3"/>
    <w:rsid w:val="004A3B47"/>
    <w:rsid w:val="004B2EEC"/>
    <w:rsid w:val="004C597E"/>
    <w:rsid w:val="004D19D9"/>
    <w:rsid w:val="004E4C5E"/>
    <w:rsid w:val="004E5C37"/>
    <w:rsid w:val="004E6411"/>
    <w:rsid w:val="004F711E"/>
    <w:rsid w:val="004F7490"/>
    <w:rsid w:val="00502004"/>
    <w:rsid w:val="00507D51"/>
    <w:rsid w:val="00511580"/>
    <w:rsid w:val="00511E59"/>
    <w:rsid w:val="00524C16"/>
    <w:rsid w:val="00546851"/>
    <w:rsid w:val="005537B7"/>
    <w:rsid w:val="00572234"/>
    <w:rsid w:val="00583C65"/>
    <w:rsid w:val="00583E6B"/>
    <w:rsid w:val="00585944"/>
    <w:rsid w:val="005A1F91"/>
    <w:rsid w:val="005A60D3"/>
    <w:rsid w:val="005B5488"/>
    <w:rsid w:val="005B6E04"/>
    <w:rsid w:val="005C1C7C"/>
    <w:rsid w:val="005E060A"/>
    <w:rsid w:val="00614550"/>
    <w:rsid w:val="00626613"/>
    <w:rsid w:val="006331DE"/>
    <w:rsid w:val="00642BCE"/>
    <w:rsid w:val="0066395B"/>
    <w:rsid w:val="00663FB8"/>
    <w:rsid w:val="0066516F"/>
    <w:rsid w:val="006655AC"/>
    <w:rsid w:val="00667CC7"/>
    <w:rsid w:val="0067103F"/>
    <w:rsid w:val="0067348E"/>
    <w:rsid w:val="0067539B"/>
    <w:rsid w:val="0067742A"/>
    <w:rsid w:val="00695A76"/>
    <w:rsid w:val="006A250B"/>
    <w:rsid w:val="006C4075"/>
    <w:rsid w:val="006C4B62"/>
    <w:rsid w:val="006C5159"/>
    <w:rsid w:val="006D2B90"/>
    <w:rsid w:val="006D3B87"/>
    <w:rsid w:val="006D7A01"/>
    <w:rsid w:val="006E192D"/>
    <w:rsid w:val="006E1FE4"/>
    <w:rsid w:val="006E3D49"/>
    <w:rsid w:val="006F2BA2"/>
    <w:rsid w:val="00710C93"/>
    <w:rsid w:val="00712693"/>
    <w:rsid w:val="0071778D"/>
    <w:rsid w:val="00727B44"/>
    <w:rsid w:val="00752791"/>
    <w:rsid w:val="00770D00"/>
    <w:rsid w:val="0077228F"/>
    <w:rsid w:val="007842E2"/>
    <w:rsid w:val="007862D6"/>
    <w:rsid w:val="007918FC"/>
    <w:rsid w:val="0079467D"/>
    <w:rsid w:val="007A5219"/>
    <w:rsid w:val="007B38E0"/>
    <w:rsid w:val="007B3CC0"/>
    <w:rsid w:val="007C04EC"/>
    <w:rsid w:val="007C70BF"/>
    <w:rsid w:val="007C7F5D"/>
    <w:rsid w:val="007D0B42"/>
    <w:rsid w:val="007E1D63"/>
    <w:rsid w:val="007E2507"/>
    <w:rsid w:val="008131C8"/>
    <w:rsid w:val="0081487D"/>
    <w:rsid w:val="00814DB4"/>
    <w:rsid w:val="008336E7"/>
    <w:rsid w:val="008344DE"/>
    <w:rsid w:val="00834C78"/>
    <w:rsid w:val="00835820"/>
    <w:rsid w:val="008471C8"/>
    <w:rsid w:val="00862EFD"/>
    <w:rsid w:val="0086419B"/>
    <w:rsid w:val="00874231"/>
    <w:rsid w:val="008815D9"/>
    <w:rsid w:val="00882967"/>
    <w:rsid w:val="0088490B"/>
    <w:rsid w:val="008A334D"/>
    <w:rsid w:val="008A342F"/>
    <w:rsid w:val="008A674A"/>
    <w:rsid w:val="008B78C2"/>
    <w:rsid w:val="008C4059"/>
    <w:rsid w:val="008C4322"/>
    <w:rsid w:val="008D4F47"/>
    <w:rsid w:val="008E4DE4"/>
    <w:rsid w:val="008F1F83"/>
    <w:rsid w:val="00911CC2"/>
    <w:rsid w:val="009121A0"/>
    <w:rsid w:val="0091316D"/>
    <w:rsid w:val="00920E0C"/>
    <w:rsid w:val="00921648"/>
    <w:rsid w:val="00932462"/>
    <w:rsid w:val="00943A79"/>
    <w:rsid w:val="00944C31"/>
    <w:rsid w:val="00946AA1"/>
    <w:rsid w:val="0096620D"/>
    <w:rsid w:val="00980418"/>
    <w:rsid w:val="0099107D"/>
    <w:rsid w:val="009928C4"/>
    <w:rsid w:val="00995056"/>
    <w:rsid w:val="009A0D48"/>
    <w:rsid w:val="009A175D"/>
    <w:rsid w:val="009A1B84"/>
    <w:rsid w:val="009A40FA"/>
    <w:rsid w:val="009A618A"/>
    <w:rsid w:val="009B1C0C"/>
    <w:rsid w:val="009B65E9"/>
    <w:rsid w:val="009C174A"/>
    <w:rsid w:val="009C1B97"/>
    <w:rsid w:val="009C354E"/>
    <w:rsid w:val="009C5C8E"/>
    <w:rsid w:val="009C6CBE"/>
    <w:rsid w:val="009D0D89"/>
    <w:rsid w:val="009D25FA"/>
    <w:rsid w:val="009D5812"/>
    <w:rsid w:val="009E2362"/>
    <w:rsid w:val="009E35AA"/>
    <w:rsid w:val="009F7C14"/>
    <w:rsid w:val="00A03AF1"/>
    <w:rsid w:val="00A11374"/>
    <w:rsid w:val="00A235AD"/>
    <w:rsid w:val="00A24520"/>
    <w:rsid w:val="00A36BCC"/>
    <w:rsid w:val="00A6098B"/>
    <w:rsid w:val="00A611FB"/>
    <w:rsid w:val="00A65F69"/>
    <w:rsid w:val="00A6608E"/>
    <w:rsid w:val="00A95C10"/>
    <w:rsid w:val="00A96E47"/>
    <w:rsid w:val="00AA1AE5"/>
    <w:rsid w:val="00AA599C"/>
    <w:rsid w:val="00AA5AB8"/>
    <w:rsid w:val="00AB5502"/>
    <w:rsid w:val="00AB715F"/>
    <w:rsid w:val="00AC1F4F"/>
    <w:rsid w:val="00AC6802"/>
    <w:rsid w:val="00AD63FE"/>
    <w:rsid w:val="00AE1495"/>
    <w:rsid w:val="00AE3DF4"/>
    <w:rsid w:val="00AF11D4"/>
    <w:rsid w:val="00B01911"/>
    <w:rsid w:val="00B1161D"/>
    <w:rsid w:val="00B11876"/>
    <w:rsid w:val="00B126E4"/>
    <w:rsid w:val="00B16EEF"/>
    <w:rsid w:val="00B21AD1"/>
    <w:rsid w:val="00B24272"/>
    <w:rsid w:val="00B32B5B"/>
    <w:rsid w:val="00B410E8"/>
    <w:rsid w:val="00B43EA9"/>
    <w:rsid w:val="00B60309"/>
    <w:rsid w:val="00B658E3"/>
    <w:rsid w:val="00B66898"/>
    <w:rsid w:val="00B72BF9"/>
    <w:rsid w:val="00B80823"/>
    <w:rsid w:val="00B808B2"/>
    <w:rsid w:val="00B87601"/>
    <w:rsid w:val="00B90BAC"/>
    <w:rsid w:val="00B92E3B"/>
    <w:rsid w:val="00B930B5"/>
    <w:rsid w:val="00BA2A2A"/>
    <w:rsid w:val="00BA59DE"/>
    <w:rsid w:val="00BA5CB6"/>
    <w:rsid w:val="00BA63CA"/>
    <w:rsid w:val="00BA6E66"/>
    <w:rsid w:val="00BB6C05"/>
    <w:rsid w:val="00BC45AF"/>
    <w:rsid w:val="00BC5E77"/>
    <w:rsid w:val="00BD010E"/>
    <w:rsid w:val="00BE414E"/>
    <w:rsid w:val="00BE63B1"/>
    <w:rsid w:val="00BF0787"/>
    <w:rsid w:val="00BF41B6"/>
    <w:rsid w:val="00C22132"/>
    <w:rsid w:val="00C24CB5"/>
    <w:rsid w:val="00C26A86"/>
    <w:rsid w:val="00C333D2"/>
    <w:rsid w:val="00C34204"/>
    <w:rsid w:val="00C344E1"/>
    <w:rsid w:val="00C363C6"/>
    <w:rsid w:val="00C54EAA"/>
    <w:rsid w:val="00C55C8F"/>
    <w:rsid w:val="00C5643A"/>
    <w:rsid w:val="00C66FE8"/>
    <w:rsid w:val="00C67A29"/>
    <w:rsid w:val="00C700B7"/>
    <w:rsid w:val="00C7626F"/>
    <w:rsid w:val="00C7723D"/>
    <w:rsid w:val="00C92D54"/>
    <w:rsid w:val="00CA37BA"/>
    <w:rsid w:val="00CB6A23"/>
    <w:rsid w:val="00CD0157"/>
    <w:rsid w:val="00CD36E2"/>
    <w:rsid w:val="00CD5C35"/>
    <w:rsid w:val="00CD6DD6"/>
    <w:rsid w:val="00CE7DA4"/>
    <w:rsid w:val="00CF4BA7"/>
    <w:rsid w:val="00D03613"/>
    <w:rsid w:val="00D238FA"/>
    <w:rsid w:val="00D31423"/>
    <w:rsid w:val="00D36171"/>
    <w:rsid w:val="00D43186"/>
    <w:rsid w:val="00D466C5"/>
    <w:rsid w:val="00D55DC0"/>
    <w:rsid w:val="00D83E8A"/>
    <w:rsid w:val="00D92CA7"/>
    <w:rsid w:val="00D953C5"/>
    <w:rsid w:val="00D970AD"/>
    <w:rsid w:val="00DA1D99"/>
    <w:rsid w:val="00DA5987"/>
    <w:rsid w:val="00DB3E8E"/>
    <w:rsid w:val="00DC23C6"/>
    <w:rsid w:val="00DC25A6"/>
    <w:rsid w:val="00DC71E8"/>
    <w:rsid w:val="00DD0ACA"/>
    <w:rsid w:val="00DD0C69"/>
    <w:rsid w:val="00DF63CE"/>
    <w:rsid w:val="00E065DE"/>
    <w:rsid w:val="00E07299"/>
    <w:rsid w:val="00E22F55"/>
    <w:rsid w:val="00E234F0"/>
    <w:rsid w:val="00E24046"/>
    <w:rsid w:val="00E26930"/>
    <w:rsid w:val="00E350E0"/>
    <w:rsid w:val="00E35E13"/>
    <w:rsid w:val="00E502BE"/>
    <w:rsid w:val="00E575C8"/>
    <w:rsid w:val="00E744AA"/>
    <w:rsid w:val="00E800EE"/>
    <w:rsid w:val="00E85FA3"/>
    <w:rsid w:val="00E95270"/>
    <w:rsid w:val="00EA18FA"/>
    <w:rsid w:val="00EA4EF2"/>
    <w:rsid w:val="00EA7EC0"/>
    <w:rsid w:val="00EB6BEA"/>
    <w:rsid w:val="00EC23B4"/>
    <w:rsid w:val="00EC6BC3"/>
    <w:rsid w:val="00EC6F97"/>
    <w:rsid w:val="00ED078C"/>
    <w:rsid w:val="00EE4898"/>
    <w:rsid w:val="00EF7A2F"/>
    <w:rsid w:val="00F06B95"/>
    <w:rsid w:val="00F14890"/>
    <w:rsid w:val="00F20385"/>
    <w:rsid w:val="00F22871"/>
    <w:rsid w:val="00F24733"/>
    <w:rsid w:val="00F3040C"/>
    <w:rsid w:val="00F52014"/>
    <w:rsid w:val="00F55669"/>
    <w:rsid w:val="00F60793"/>
    <w:rsid w:val="00F63D8B"/>
    <w:rsid w:val="00F8434A"/>
    <w:rsid w:val="00F917E0"/>
    <w:rsid w:val="00F95CA5"/>
    <w:rsid w:val="00FA3EEF"/>
    <w:rsid w:val="00FA4C44"/>
    <w:rsid w:val="00FB2807"/>
    <w:rsid w:val="00FB69F5"/>
    <w:rsid w:val="00FC1ED0"/>
    <w:rsid w:val="00FD26E5"/>
    <w:rsid w:val="00FE343A"/>
    <w:rsid w:val="00FE3FFD"/>
    <w:rsid w:val="00FE451A"/>
    <w:rsid w:val="00FE5791"/>
    <w:rsid w:val="00FE7E48"/>
    <w:rsid w:val="00FF60F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917E3"/>
  <w15:docId w15:val="{ED83EDB1-C188-488E-ACA9-4E76660A7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Narrow" w:eastAsiaTheme="minorHAnsi" w:hAnsi="Arial Narrow" w:cstheme="minorHAnsi"/>
        <w:sz w:val="22"/>
        <w:szCs w:val="22"/>
        <w:lang w:val="hu-HU" w:eastAsia="en-US" w:bidi="ar-SA"/>
      </w:rPr>
    </w:rPrDefault>
    <w:pPrDefault>
      <w:pPr>
        <w:spacing w:before="120"/>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712693"/>
    <w:pPr>
      <w:spacing w:before="60"/>
    </w:pPr>
    <w:rPr>
      <w:rFonts w:eastAsia="Calibri" w:cs="Times New Roman"/>
    </w:rPr>
  </w:style>
  <w:style w:type="paragraph" w:styleId="Cmsor1">
    <w:name w:val="heading 1"/>
    <w:basedOn w:val="Norml"/>
    <w:next w:val="Norml"/>
    <w:link w:val="Cmsor1Char"/>
    <w:qFormat/>
    <w:rsid w:val="00712693"/>
    <w:pPr>
      <w:keepNext/>
      <w:spacing w:before="240" w:after="60"/>
      <w:jc w:val="left"/>
      <w:outlineLvl w:val="0"/>
    </w:pPr>
    <w:rPr>
      <w:rFonts w:ascii="Arial" w:eastAsia="Times New Roman" w:hAnsi="Arial"/>
      <w:b/>
      <w:bCs/>
      <w:kern w:val="32"/>
      <w:sz w:val="32"/>
      <w:szCs w:val="32"/>
      <w:lang w:eastAsia="hu-HU"/>
    </w:rPr>
  </w:style>
  <w:style w:type="paragraph" w:styleId="Cmsor2">
    <w:name w:val="heading 2"/>
    <w:basedOn w:val="Norml"/>
    <w:next w:val="Norml"/>
    <w:link w:val="Cmsor2Char"/>
    <w:qFormat/>
    <w:rsid w:val="00712693"/>
    <w:pPr>
      <w:keepNext/>
      <w:widowControl w:val="0"/>
      <w:spacing w:before="0"/>
      <w:outlineLvl w:val="1"/>
    </w:pPr>
    <w:rPr>
      <w:rFonts w:ascii="Times New Roman" w:eastAsia="Times New Roman" w:hAnsi="Times New Roman"/>
      <w:b/>
      <w:sz w:val="28"/>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712693"/>
    <w:rPr>
      <w:rFonts w:ascii="Arial" w:eastAsia="Times New Roman" w:hAnsi="Arial" w:cs="Times New Roman"/>
      <w:b/>
      <w:bCs/>
      <w:kern w:val="32"/>
      <w:sz w:val="32"/>
      <w:szCs w:val="32"/>
      <w:lang w:eastAsia="hu-HU"/>
    </w:rPr>
  </w:style>
  <w:style w:type="character" w:customStyle="1" w:styleId="Cmsor2Char">
    <w:name w:val="Címsor 2 Char"/>
    <w:basedOn w:val="Bekezdsalapbettpusa"/>
    <w:link w:val="Cmsor2"/>
    <w:rsid w:val="00712693"/>
    <w:rPr>
      <w:rFonts w:ascii="Times New Roman" w:eastAsia="Times New Roman" w:hAnsi="Times New Roman" w:cs="Times New Roman"/>
      <w:b/>
      <w:sz w:val="28"/>
      <w:szCs w:val="20"/>
      <w:lang w:eastAsia="hu-HU"/>
    </w:rPr>
  </w:style>
  <w:style w:type="paragraph" w:styleId="lfej">
    <w:name w:val="header"/>
    <w:basedOn w:val="Norml"/>
    <w:link w:val="lfejChar"/>
    <w:uiPriority w:val="99"/>
    <w:unhideWhenUsed/>
    <w:rsid w:val="00712693"/>
    <w:pPr>
      <w:tabs>
        <w:tab w:val="center" w:pos="4536"/>
        <w:tab w:val="right" w:pos="9072"/>
      </w:tabs>
      <w:spacing w:before="0"/>
    </w:pPr>
  </w:style>
  <w:style w:type="character" w:customStyle="1" w:styleId="lfejChar">
    <w:name w:val="Élőfej Char"/>
    <w:basedOn w:val="Bekezdsalapbettpusa"/>
    <w:link w:val="lfej"/>
    <w:uiPriority w:val="99"/>
    <w:rsid w:val="00712693"/>
    <w:rPr>
      <w:rFonts w:ascii="Calibri" w:eastAsia="Calibri" w:hAnsi="Calibri" w:cs="Times New Roman"/>
    </w:rPr>
  </w:style>
  <w:style w:type="paragraph" w:styleId="llb">
    <w:name w:val="footer"/>
    <w:basedOn w:val="Norml"/>
    <w:link w:val="llbChar"/>
    <w:uiPriority w:val="99"/>
    <w:unhideWhenUsed/>
    <w:rsid w:val="00712693"/>
    <w:pPr>
      <w:tabs>
        <w:tab w:val="center" w:pos="4536"/>
        <w:tab w:val="right" w:pos="9072"/>
      </w:tabs>
      <w:spacing w:before="0"/>
    </w:pPr>
  </w:style>
  <w:style w:type="character" w:customStyle="1" w:styleId="llbChar">
    <w:name w:val="Élőláb Char"/>
    <w:basedOn w:val="Bekezdsalapbettpusa"/>
    <w:link w:val="llb"/>
    <w:uiPriority w:val="99"/>
    <w:rsid w:val="00712693"/>
    <w:rPr>
      <w:rFonts w:ascii="Calibri" w:eastAsia="Calibri" w:hAnsi="Calibri" w:cs="Times New Roman"/>
    </w:rPr>
  </w:style>
  <w:style w:type="paragraph" w:styleId="Szvegtrzs">
    <w:name w:val="Body Text"/>
    <w:basedOn w:val="Norml"/>
    <w:link w:val="SzvegtrzsChar"/>
    <w:rsid w:val="001D2B85"/>
    <w:pPr>
      <w:spacing w:before="120"/>
    </w:pPr>
    <w:rPr>
      <w:rFonts w:eastAsia="Times New Roman"/>
      <w:color w:val="FF0000"/>
      <w:sz w:val="20"/>
      <w:szCs w:val="24"/>
      <w:lang w:eastAsia="hu-HU"/>
    </w:rPr>
  </w:style>
  <w:style w:type="character" w:customStyle="1" w:styleId="SzvegtrzsChar">
    <w:name w:val="Szövegtörzs Char"/>
    <w:basedOn w:val="Bekezdsalapbettpusa"/>
    <w:link w:val="Szvegtrzs"/>
    <w:rsid w:val="001D2B85"/>
    <w:rPr>
      <w:rFonts w:eastAsia="Times New Roman" w:cs="Times New Roman"/>
      <w:color w:val="FF0000"/>
      <w:sz w:val="20"/>
      <w:szCs w:val="24"/>
      <w:lang w:eastAsia="hu-HU"/>
    </w:rPr>
  </w:style>
  <w:style w:type="paragraph" w:styleId="Listaszerbekezds">
    <w:name w:val="List Paragraph"/>
    <w:basedOn w:val="Norml"/>
    <w:uiPriority w:val="34"/>
    <w:qFormat/>
    <w:rsid w:val="009A618A"/>
    <w:pPr>
      <w:ind w:left="720"/>
      <w:contextualSpacing/>
    </w:pPr>
  </w:style>
  <w:style w:type="table" w:styleId="Rcsostblzat">
    <w:name w:val="Table Grid"/>
    <w:basedOn w:val="Normltblzat"/>
    <w:uiPriority w:val="59"/>
    <w:rsid w:val="00252A09"/>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umtrkp">
    <w:name w:val="Document Map"/>
    <w:basedOn w:val="Norml"/>
    <w:link w:val="DokumentumtrkpChar"/>
    <w:uiPriority w:val="99"/>
    <w:semiHidden/>
    <w:unhideWhenUsed/>
    <w:rsid w:val="00B410E8"/>
    <w:pPr>
      <w:spacing w:before="0"/>
    </w:pPr>
    <w:rPr>
      <w:rFonts w:ascii="Tahoma" w:hAnsi="Tahoma" w:cs="Tahoma"/>
      <w:sz w:val="16"/>
      <w:szCs w:val="16"/>
    </w:rPr>
  </w:style>
  <w:style w:type="character" w:customStyle="1" w:styleId="DokumentumtrkpChar">
    <w:name w:val="Dokumentumtérkép Char"/>
    <w:basedOn w:val="Bekezdsalapbettpusa"/>
    <w:link w:val="Dokumentumtrkp"/>
    <w:uiPriority w:val="99"/>
    <w:semiHidden/>
    <w:rsid w:val="00B410E8"/>
    <w:rPr>
      <w:rFonts w:ascii="Tahoma" w:eastAsia="Calibri" w:hAnsi="Tahoma" w:cs="Tahoma"/>
      <w:sz w:val="16"/>
      <w:szCs w:val="16"/>
    </w:rPr>
  </w:style>
  <w:style w:type="paragraph" w:styleId="Lbjegyzetszveg">
    <w:name w:val="footnote text"/>
    <w:basedOn w:val="Norml"/>
    <w:link w:val="LbjegyzetszvegChar"/>
    <w:uiPriority w:val="99"/>
    <w:semiHidden/>
    <w:unhideWhenUsed/>
    <w:rsid w:val="00E575C8"/>
    <w:pPr>
      <w:spacing w:before="0"/>
      <w:jc w:val="center"/>
    </w:pPr>
    <w:rPr>
      <w:rFonts w:ascii="Calibri" w:hAnsi="Calibri"/>
      <w:sz w:val="20"/>
      <w:szCs w:val="20"/>
    </w:rPr>
  </w:style>
  <w:style w:type="character" w:customStyle="1" w:styleId="LbjegyzetszvegChar">
    <w:name w:val="Lábjegyzetszöveg Char"/>
    <w:basedOn w:val="Bekezdsalapbettpusa"/>
    <w:link w:val="Lbjegyzetszveg"/>
    <w:uiPriority w:val="99"/>
    <w:semiHidden/>
    <w:rsid w:val="00E575C8"/>
    <w:rPr>
      <w:rFonts w:ascii="Calibri" w:eastAsia="Calibri" w:hAnsi="Calibri" w:cs="Times New Roman"/>
      <w:sz w:val="20"/>
      <w:szCs w:val="20"/>
    </w:rPr>
  </w:style>
  <w:style w:type="character" w:styleId="Lbjegyzet-hivatkozs">
    <w:name w:val="footnote reference"/>
    <w:uiPriority w:val="99"/>
    <w:semiHidden/>
    <w:unhideWhenUsed/>
    <w:rsid w:val="00E575C8"/>
    <w:rPr>
      <w:vertAlign w:val="superscript"/>
    </w:rPr>
  </w:style>
  <w:style w:type="table" w:customStyle="1" w:styleId="TableNormal">
    <w:name w:val="Table Normal"/>
    <w:uiPriority w:val="2"/>
    <w:semiHidden/>
    <w:unhideWhenUsed/>
    <w:qFormat/>
    <w:rsid w:val="00121FCF"/>
    <w:pPr>
      <w:widowControl w:val="0"/>
      <w:spacing w:before="0"/>
      <w:jc w:val="left"/>
    </w:pPr>
    <w:rPr>
      <w:rFonts w:asciiTheme="minorHAnsi" w:hAnsiTheme="minorHAnsi" w:cstheme="minorBidi"/>
      <w:lang w:val="en-US"/>
    </w:rPr>
    <w:tblPr>
      <w:tblInd w:w="0" w:type="dxa"/>
      <w:tblCellMar>
        <w:top w:w="0" w:type="dxa"/>
        <w:left w:w="0" w:type="dxa"/>
        <w:bottom w:w="0" w:type="dxa"/>
        <w:right w:w="0" w:type="dxa"/>
      </w:tblCellMar>
    </w:tblPr>
  </w:style>
  <w:style w:type="paragraph" w:customStyle="1" w:styleId="TableParagraph">
    <w:name w:val="Table Paragraph"/>
    <w:basedOn w:val="Norml"/>
    <w:uiPriority w:val="1"/>
    <w:qFormat/>
    <w:rsid w:val="00121FCF"/>
    <w:pPr>
      <w:widowControl w:val="0"/>
      <w:spacing w:before="0"/>
      <w:jc w:val="left"/>
    </w:pPr>
    <w:rPr>
      <w:rFonts w:asciiTheme="minorHAnsi" w:eastAsiaTheme="minorHAnsi" w:hAnsiTheme="minorHAnsi" w:cstheme="minorBidi"/>
      <w:lang w:val="en-US"/>
    </w:rPr>
  </w:style>
  <w:style w:type="paragraph" w:styleId="Buborkszveg">
    <w:name w:val="Balloon Text"/>
    <w:basedOn w:val="Norml"/>
    <w:link w:val="BuborkszvegChar"/>
    <w:uiPriority w:val="99"/>
    <w:semiHidden/>
    <w:unhideWhenUsed/>
    <w:rsid w:val="009F7C14"/>
    <w:pPr>
      <w:spacing w:before="0"/>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9F7C14"/>
    <w:rPr>
      <w:rFonts w:ascii="Segoe UI" w:eastAsia="Calibri" w:hAnsi="Segoe UI" w:cs="Segoe UI"/>
      <w:sz w:val="18"/>
      <w:szCs w:val="18"/>
    </w:rPr>
  </w:style>
  <w:style w:type="character" w:customStyle="1" w:styleId="jel">
    <w:name w:val="jel"/>
    <w:basedOn w:val="Bekezdsalapbettpusa"/>
    <w:rsid w:val="003114F1"/>
  </w:style>
  <w:style w:type="character" w:styleId="Hiperhivatkozs">
    <w:name w:val="Hyperlink"/>
    <w:basedOn w:val="Bekezdsalapbettpusa"/>
    <w:uiPriority w:val="99"/>
    <w:semiHidden/>
    <w:unhideWhenUsed/>
    <w:rsid w:val="001E1C55"/>
    <w:rPr>
      <w:color w:val="0000FF"/>
      <w:u w:val="single"/>
    </w:rPr>
  </w:style>
  <w:style w:type="character" w:styleId="Kiemels2">
    <w:name w:val="Strong"/>
    <w:basedOn w:val="Bekezdsalapbettpusa"/>
    <w:uiPriority w:val="22"/>
    <w:qFormat/>
    <w:rsid w:val="00C22132"/>
    <w:rPr>
      <w:b/>
      <w:bCs/>
    </w:rPr>
  </w:style>
  <w:style w:type="paragraph" w:customStyle="1" w:styleId="uj">
    <w:name w:val="uj"/>
    <w:basedOn w:val="Norml"/>
    <w:rsid w:val="00C5643A"/>
    <w:pPr>
      <w:spacing w:before="100" w:beforeAutospacing="1" w:after="100" w:afterAutospacing="1"/>
      <w:jc w:val="left"/>
    </w:pPr>
    <w:rPr>
      <w:rFonts w:ascii="Times New Roman" w:eastAsia="Times New Roman" w:hAnsi="Times New Roman"/>
      <w:sz w:val="24"/>
      <w:szCs w:val="24"/>
      <w:lang w:eastAsia="hu-HU"/>
    </w:rPr>
  </w:style>
  <w:style w:type="character" w:customStyle="1" w:styleId="highlighted">
    <w:name w:val="highlighted"/>
    <w:basedOn w:val="Bekezdsalapbettpusa"/>
    <w:rsid w:val="00C564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493400">
      <w:bodyDiv w:val="1"/>
      <w:marLeft w:val="0"/>
      <w:marRight w:val="0"/>
      <w:marTop w:val="0"/>
      <w:marBottom w:val="0"/>
      <w:divBdr>
        <w:top w:val="none" w:sz="0" w:space="0" w:color="auto"/>
        <w:left w:val="none" w:sz="0" w:space="0" w:color="auto"/>
        <w:bottom w:val="none" w:sz="0" w:space="0" w:color="auto"/>
        <w:right w:val="none" w:sz="0" w:space="0" w:color="auto"/>
      </w:divBdr>
    </w:div>
    <w:div w:id="416944892">
      <w:bodyDiv w:val="1"/>
      <w:marLeft w:val="0"/>
      <w:marRight w:val="0"/>
      <w:marTop w:val="0"/>
      <w:marBottom w:val="0"/>
      <w:divBdr>
        <w:top w:val="none" w:sz="0" w:space="0" w:color="auto"/>
        <w:left w:val="none" w:sz="0" w:space="0" w:color="auto"/>
        <w:bottom w:val="none" w:sz="0" w:space="0" w:color="auto"/>
        <w:right w:val="none" w:sz="0" w:space="0" w:color="auto"/>
      </w:divBdr>
    </w:div>
    <w:div w:id="700015276">
      <w:bodyDiv w:val="1"/>
      <w:marLeft w:val="0"/>
      <w:marRight w:val="0"/>
      <w:marTop w:val="0"/>
      <w:marBottom w:val="0"/>
      <w:divBdr>
        <w:top w:val="none" w:sz="0" w:space="0" w:color="auto"/>
        <w:left w:val="none" w:sz="0" w:space="0" w:color="auto"/>
        <w:bottom w:val="none" w:sz="0" w:space="0" w:color="auto"/>
        <w:right w:val="none" w:sz="0" w:space="0" w:color="auto"/>
      </w:divBdr>
      <w:divsChild>
        <w:div w:id="1961956343">
          <w:marLeft w:val="0"/>
          <w:marRight w:val="0"/>
          <w:marTop w:val="0"/>
          <w:marBottom w:val="0"/>
          <w:divBdr>
            <w:top w:val="none" w:sz="0" w:space="0" w:color="auto"/>
            <w:left w:val="none" w:sz="0" w:space="0" w:color="auto"/>
            <w:bottom w:val="none" w:sz="0" w:space="0" w:color="auto"/>
            <w:right w:val="none" w:sz="0" w:space="0" w:color="auto"/>
          </w:divBdr>
        </w:div>
        <w:div w:id="1929580709">
          <w:marLeft w:val="0"/>
          <w:marRight w:val="0"/>
          <w:marTop w:val="0"/>
          <w:marBottom w:val="0"/>
          <w:divBdr>
            <w:top w:val="none" w:sz="0" w:space="0" w:color="auto"/>
            <w:left w:val="none" w:sz="0" w:space="0" w:color="auto"/>
            <w:bottom w:val="none" w:sz="0" w:space="0" w:color="auto"/>
            <w:right w:val="none" w:sz="0" w:space="0" w:color="auto"/>
          </w:divBdr>
        </w:div>
        <w:div w:id="519707457">
          <w:marLeft w:val="0"/>
          <w:marRight w:val="0"/>
          <w:marTop w:val="0"/>
          <w:marBottom w:val="0"/>
          <w:divBdr>
            <w:top w:val="none" w:sz="0" w:space="0" w:color="auto"/>
            <w:left w:val="none" w:sz="0" w:space="0" w:color="auto"/>
            <w:bottom w:val="none" w:sz="0" w:space="0" w:color="auto"/>
            <w:right w:val="none" w:sz="0" w:space="0" w:color="auto"/>
          </w:divBdr>
        </w:div>
      </w:divsChild>
    </w:div>
    <w:div w:id="833644025">
      <w:bodyDiv w:val="1"/>
      <w:marLeft w:val="0"/>
      <w:marRight w:val="0"/>
      <w:marTop w:val="0"/>
      <w:marBottom w:val="0"/>
      <w:divBdr>
        <w:top w:val="none" w:sz="0" w:space="0" w:color="auto"/>
        <w:left w:val="none" w:sz="0" w:space="0" w:color="auto"/>
        <w:bottom w:val="none" w:sz="0" w:space="0" w:color="auto"/>
        <w:right w:val="none" w:sz="0" w:space="0" w:color="auto"/>
      </w:divBdr>
    </w:div>
    <w:div w:id="868685688">
      <w:bodyDiv w:val="1"/>
      <w:marLeft w:val="0"/>
      <w:marRight w:val="0"/>
      <w:marTop w:val="0"/>
      <w:marBottom w:val="0"/>
      <w:divBdr>
        <w:top w:val="none" w:sz="0" w:space="0" w:color="auto"/>
        <w:left w:val="none" w:sz="0" w:space="0" w:color="auto"/>
        <w:bottom w:val="none" w:sz="0" w:space="0" w:color="auto"/>
        <w:right w:val="none" w:sz="0" w:space="0" w:color="auto"/>
      </w:divBdr>
    </w:div>
    <w:div w:id="1592616418">
      <w:bodyDiv w:val="1"/>
      <w:marLeft w:val="0"/>
      <w:marRight w:val="0"/>
      <w:marTop w:val="0"/>
      <w:marBottom w:val="0"/>
      <w:divBdr>
        <w:top w:val="none" w:sz="0" w:space="0" w:color="auto"/>
        <w:left w:val="none" w:sz="0" w:space="0" w:color="auto"/>
        <w:bottom w:val="none" w:sz="0" w:space="0" w:color="auto"/>
        <w:right w:val="none" w:sz="0" w:space="0" w:color="auto"/>
      </w:divBdr>
      <w:divsChild>
        <w:div w:id="706418183">
          <w:marLeft w:val="0"/>
          <w:marRight w:val="0"/>
          <w:marTop w:val="0"/>
          <w:marBottom w:val="0"/>
          <w:divBdr>
            <w:top w:val="none" w:sz="0" w:space="0" w:color="auto"/>
            <w:left w:val="none" w:sz="0" w:space="0" w:color="auto"/>
            <w:bottom w:val="none" w:sz="0" w:space="0" w:color="auto"/>
            <w:right w:val="none" w:sz="0" w:space="0" w:color="auto"/>
          </w:divBdr>
        </w:div>
        <w:div w:id="460731921">
          <w:marLeft w:val="0"/>
          <w:marRight w:val="0"/>
          <w:marTop w:val="0"/>
          <w:marBottom w:val="0"/>
          <w:divBdr>
            <w:top w:val="none" w:sz="0" w:space="0" w:color="auto"/>
            <w:left w:val="none" w:sz="0" w:space="0" w:color="auto"/>
            <w:bottom w:val="none" w:sz="0" w:space="0" w:color="auto"/>
            <w:right w:val="none" w:sz="0" w:space="0" w:color="auto"/>
          </w:divBdr>
        </w:div>
        <w:div w:id="1182820749">
          <w:marLeft w:val="0"/>
          <w:marRight w:val="0"/>
          <w:marTop w:val="0"/>
          <w:marBottom w:val="0"/>
          <w:divBdr>
            <w:top w:val="none" w:sz="0" w:space="0" w:color="auto"/>
            <w:left w:val="none" w:sz="0" w:space="0" w:color="auto"/>
            <w:bottom w:val="none" w:sz="0" w:space="0" w:color="auto"/>
            <w:right w:val="none" w:sz="0" w:space="0" w:color="auto"/>
          </w:divBdr>
        </w:div>
      </w:divsChild>
    </w:div>
    <w:div w:id="1639410187">
      <w:bodyDiv w:val="1"/>
      <w:marLeft w:val="0"/>
      <w:marRight w:val="0"/>
      <w:marTop w:val="0"/>
      <w:marBottom w:val="0"/>
      <w:divBdr>
        <w:top w:val="none" w:sz="0" w:space="0" w:color="auto"/>
        <w:left w:val="none" w:sz="0" w:space="0" w:color="auto"/>
        <w:bottom w:val="none" w:sz="0" w:space="0" w:color="auto"/>
        <w:right w:val="none" w:sz="0" w:space="0" w:color="auto"/>
      </w:divBdr>
    </w:div>
    <w:div w:id="1858232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CE9699-0457-4969-9A42-3DE4A4F63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1318</Words>
  <Characters>9101</Characters>
  <Application>Microsoft Office Word</Application>
  <DocSecurity>0</DocSecurity>
  <Lines>75</Lines>
  <Paragraphs>20</Paragraphs>
  <ScaleCrop>false</ScaleCrop>
  <HeadingPairs>
    <vt:vector size="2" baseType="variant">
      <vt:variant>
        <vt:lpstr>Cím</vt:lpstr>
      </vt:variant>
      <vt:variant>
        <vt:i4>1</vt:i4>
      </vt:variant>
    </vt:vector>
  </HeadingPairs>
  <TitlesOfParts>
    <vt:vector size="1" baseType="lpstr">
      <vt:lpstr/>
    </vt:vector>
  </TitlesOfParts>
  <Company>WXPEE</Company>
  <LinksUpToDate>false</LinksUpToDate>
  <CharactersWithSpaces>10399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dell2</dc:creator>
  <cp:lastModifiedBy>Aljegyző</cp:lastModifiedBy>
  <cp:revision>2</cp:revision>
  <cp:lastPrinted>2022-08-03T12:52:00Z</cp:lastPrinted>
  <dcterms:created xsi:type="dcterms:W3CDTF">2024-10-30T12:05:00Z</dcterms:created>
  <dcterms:modified xsi:type="dcterms:W3CDTF">2024-10-30T12:05:00Z</dcterms:modified>
</cp:coreProperties>
</file>