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AB675" w14:textId="31F41305" w:rsidR="007C2448" w:rsidRDefault="00000000">
      <w:pPr>
        <w:pStyle w:val="Szvegtrzs"/>
        <w:spacing w:before="240" w:after="480" w:line="240" w:lineRule="auto"/>
        <w:jc w:val="center"/>
        <w:rPr>
          <w:b/>
          <w:bCs/>
        </w:rPr>
      </w:pPr>
      <w:r>
        <w:rPr>
          <w:b/>
          <w:bCs/>
        </w:rPr>
        <w:t xml:space="preserve">Újhartyán Város Önkormányzata Képviselő-testületének </w:t>
      </w:r>
      <w:r w:rsidR="00131BD1">
        <w:rPr>
          <w:b/>
          <w:bCs/>
        </w:rPr>
        <w:t>10</w:t>
      </w:r>
      <w:r>
        <w:rPr>
          <w:b/>
          <w:bCs/>
        </w:rPr>
        <w:t>/2024. (IX. 27.) önkormányzati rendelete</w:t>
      </w:r>
    </w:p>
    <w:p w14:paraId="19468045" w14:textId="77777777" w:rsidR="007C2448" w:rsidRDefault="00000000">
      <w:pPr>
        <w:pStyle w:val="Szvegtrzs"/>
        <w:spacing w:before="240" w:after="480" w:line="240" w:lineRule="auto"/>
        <w:jc w:val="center"/>
        <w:rPr>
          <w:b/>
          <w:bCs/>
        </w:rPr>
      </w:pPr>
      <w:r>
        <w:rPr>
          <w:b/>
          <w:bCs/>
        </w:rPr>
        <w:t>A szociális célú tűzifa juttatás szabályairól</w:t>
      </w:r>
    </w:p>
    <w:p w14:paraId="40B3A1C5" w14:textId="77777777" w:rsidR="007C2448" w:rsidRDefault="00000000">
      <w:pPr>
        <w:pStyle w:val="Szvegtrzs"/>
        <w:spacing w:before="220" w:after="0" w:line="240" w:lineRule="auto"/>
        <w:jc w:val="both"/>
      </w:pPr>
      <w:r>
        <w:t>Újhartyán Város Önkormányzata Képviselő-testülete az Alaptörvény 32. Cikk (1) bekezdésében eredeti jogalkotói hatáskörben, a Magyarország helyi önkormányzatairól szóló 2011. évi CLXXXIX. törvény 13. § (1) bekezdésében meghatározott feladatkörében eljárva, figyelemmel a szociális igazgatásról és szociális ellátásokról szóló 1993. évi III. törvény, valamint a gyermekek védelméről és gyámügyi igazgatásról szóló 1997. évi XXXI. törvény rendelkezéseire és a Magyarország 2024. évi központi költségvetésről szóló 2023. évi LV. törvény 3. mellékletének 2.2.1. pontjában szabályozott települési önkormányzatok szociális célú tüzelőanyag vásárlásához kapcsolódó támogatása jogcímében foglaltak végrehajtására a következőket rendeli el:</w:t>
      </w:r>
    </w:p>
    <w:p w14:paraId="4651E014" w14:textId="77777777" w:rsidR="007C2448" w:rsidRDefault="00000000">
      <w:pPr>
        <w:pStyle w:val="Szvegtrzs"/>
        <w:spacing w:before="240" w:after="240" w:line="240" w:lineRule="auto"/>
        <w:jc w:val="center"/>
        <w:rPr>
          <w:b/>
          <w:bCs/>
        </w:rPr>
      </w:pPr>
      <w:r>
        <w:rPr>
          <w:b/>
          <w:bCs/>
        </w:rPr>
        <w:t>1. §</w:t>
      </w:r>
    </w:p>
    <w:p w14:paraId="4E0E2D1E" w14:textId="77777777" w:rsidR="007C2448" w:rsidRDefault="00000000">
      <w:pPr>
        <w:pStyle w:val="Szvegtrzs"/>
        <w:spacing w:after="0" w:line="240" w:lineRule="auto"/>
        <w:jc w:val="both"/>
      </w:pPr>
      <w:r>
        <w:t>(1) A rendelet hatálya Újhartyán Város közigazgatási területén a polgárok személyi adataink és lakcímének nyilvántartásáról szóló törvény szerinti - bejelentett lakóhellyel, állandó lakcímmel rendelkező, a szociális törvény 3. §. -ban meghatározott személyekre terjed ki.</w:t>
      </w:r>
    </w:p>
    <w:p w14:paraId="10E5A72D" w14:textId="77777777" w:rsidR="007C2448" w:rsidRDefault="00000000">
      <w:pPr>
        <w:pStyle w:val="Szvegtrzs"/>
        <w:spacing w:before="240" w:after="0" w:line="240" w:lineRule="auto"/>
        <w:jc w:val="both"/>
      </w:pPr>
      <w:r>
        <w:t>(2) Újhartyán Város Önkormányzata térítésmentesen tűzifát biztosít azon szociálisan rászoruló személynek, aki Újhartyán Városban bejelentett állandó lakóhelyén életvitelszerűen él, és az e rendeletben meghatározott egyéb feltételeknek megfelel, valamint a lakásának fűtését fa tüzelésre alkalmas tüzelőberendezéssel biztosítja.</w:t>
      </w:r>
    </w:p>
    <w:p w14:paraId="554B2391" w14:textId="77777777" w:rsidR="007C2448" w:rsidRDefault="00000000">
      <w:pPr>
        <w:pStyle w:val="Szvegtrzs"/>
        <w:spacing w:before="240" w:after="0" w:line="240" w:lineRule="auto"/>
        <w:jc w:val="both"/>
      </w:pPr>
      <w:r>
        <w:t>(3) Újhartyán Város Önkormányzata vállalja, hogy a szociális célú tűzifában vagy szénben részesülőtől semmilyen ellenszolgáltatást nem kér.</w:t>
      </w:r>
    </w:p>
    <w:p w14:paraId="3EA050AF" w14:textId="77777777" w:rsidR="007C2448" w:rsidRDefault="00000000">
      <w:pPr>
        <w:pStyle w:val="Szvegtrzs"/>
        <w:spacing w:before="240" w:after="240" w:line="240" w:lineRule="auto"/>
        <w:jc w:val="center"/>
        <w:rPr>
          <w:b/>
          <w:bCs/>
        </w:rPr>
      </w:pPr>
      <w:r>
        <w:rPr>
          <w:b/>
          <w:bCs/>
        </w:rPr>
        <w:t>2. §</w:t>
      </w:r>
    </w:p>
    <w:p w14:paraId="27442FB4" w14:textId="77777777" w:rsidR="007C2448" w:rsidRDefault="00000000">
      <w:pPr>
        <w:pStyle w:val="Szvegtrzs"/>
        <w:spacing w:after="0" w:line="240" w:lineRule="auto"/>
        <w:jc w:val="both"/>
      </w:pPr>
      <w:r>
        <w:t>(1) A kérelmek elbírálása során előnyt élveznek:</w:t>
      </w:r>
    </w:p>
    <w:p w14:paraId="7DE6D5F7" w14:textId="77777777" w:rsidR="007C2448" w:rsidRDefault="00000000">
      <w:pPr>
        <w:pStyle w:val="Szvegtrzs"/>
        <w:spacing w:after="0" w:line="240" w:lineRule="auto"/>
        <w:ind w:left="580" w:hanging="560"/>
        <w:jc w:val="both"/>
      </w:pPr>
      <w:r>
        <w:rPr>
          <w:i/>
          <w:iCs/>
        </w:rPr>
        <w:t>a)</w:t>
      </w:r>
      <w:r>
        <w:tab/>
        <w:t>a szociális igazgatásról és szociális ellátásokról szóló törvény szerinti aktív korúak ellátására, időskorúak járadékára, vagy – tekintet nélkül annak természetbeni vagy pénzbeli formában történő nyújtására – települési támogatásra (e támogatásban részesülők közül különösen a lakhatáshoz kapcsolódó rendszeres kiadások viselésével kapcsolatos támogatásban részesülők)</w:t>
      </w:r>
    </w:p>
    <w:p w14:paraId="1BAB732C" w14:textId="77777777" w:rsidR="007C2448" w:rsidRDefault="00000000">
      <w:pPr>
        <w:pStyle w:val="Szvegtrzs"/>
        <w:spacing w:after="0" w:line="240" w:lineRule="auto"/>
        <w:ind w:left="580" w:hanging="560"/>
        <w:jc w:val="both"/>
      </w:pPr>
      <w:r>
        <w:rPr>
          <w:i/>
          <w:iCs/>
        </w:rPr>
        <w:t>b)</w:t>
      </w:r>
      <w:r>
        <w:tab/>
        <w:t>a gyermekek védelméről és a gyámügyi igazgatásról szóló törvényben szabályozott halmozottan hátrányos helyzetű gyermeket nevelő család</w:t>
      </w:r>
    </w:p>
    <w:p w14:paraId="1B6E1E00" w14:textId="77777777" w:rsidR="007C2448" w:rsidRDefault="00000000">
      <w:pPr>
        <w:pStyle w:val="Szvegtrzs"/>
        <w:spacing w:after="0" w:line="240" w:lineRule="auto"/>
        <w:ind w:left="580" w:hanging="560"/>
        <w:jc w:val="both"/>
      </w:pPr>
      <w:r>
        <w:rPr>
          <w:i/>
          <w:iCs/>
        </w:rPr>
        <w:t>c)</w:t>
      </w:r>
      <w:r>
        <w:tab/>
        <w:t>kiskorú gyermeket nevelők,</w:t>
      </w:r>
    </w:p>
    <w:p w14:paraId="6A81B69F" w14:textId="77777777" w:rsidR="007C2448" w:rsidRDefault="00000000">
      <w:pPr>
        <w:pStyle w:val="Szvegtrzs"/>
        <w:spacing w:after="0" w:line="240" w:lineRule="auto"/>
        <w:ind w:left="580" w:hanging="560"/>
        <w:jc w:val="both"/>
      </w:pPr>
      <w:r>
        <w:rPr>
          <w:i/>
          <w:iCs/>
        </w:rPr>
        <w:t>d)</w:t>
      </w:r>
      <w:r>
        <w:tab/>
        <w:t>egyedül élő időskorúak</w:t>
      </w:r>
    </w:p>
    <w:p w14:paraId="0D47DCB0" w14:textId="77777777" w:rsidR="007C2448" w:rsidRDefault="00000000">
      <w:pPr>
        <w:pStyle w:val="Szvegtrzs"/>
        <w:spacing w:after="0" w:line="240" w:lineRule="auto"/>
        <w:jc w:val="both"/>
      </w:pPr>
      <w:r>
        <w:t xml:space="preserve">ha a lakásának fűtését fatüzelésre alkalmas tüzelőberendezéssel biztosítja, amelyet az önkormányzat </w:t>
      </w:r>
      <w:proofErr w:type="spellStart"/>
      <w:r>
        <w:t>szúrópróbaszerűen</w:t>
      </w:r>
      <w:proofErr w:type="spellEnd"/>
      <w:r>
        <w:t xml:space="preserve"> ellenőriz.</w:t>
      </w:r>
    </w:p>
    <w:p w14:paraId="18EA0722" w14:textId="77777777" w:rsidR="007C2448" w:rsidRDefault="00000000">
      <w:pPr>
        <w:pStyle w:val="Szvegtrzs"/>
        <w:spacing w:before="240" w:after="0" w:line="240" w:lineRule="auto"/>
        <w:jc w:val="both"/>
      </w:pPr>
      <w:r>
        <w:t>(2) A lakóingatlan fűtési módjával kapcsolatban az Újhartyáni Polgármesteri Hivatal köztisztviselője környezettanulmány készítésére jogosult.</w:t>
      </w:r>
    </w:p>
    <w:p w14:paraId="652069DB" w14:textId="77777777" w:rsidR="007C2448" w:rsidRDefault="00000000">
      <w:pPr>
        <w:pStyle w:val="Szvegtrzs"/>
        <w:spacing w:before="240" w:after="0" w:line="240" w:lineRule="auto"/>
        <w:jc w:val="both"/>
      </w:pPr>
      <w:r>
        <w:t>(3) A kérelem benyújtása a rendelet 1. melléklet szerinti nyomtatványon történik. A kérelem benyújtásának határideje 2024. november 30.</w:t>
      </w:r>
    </w:p>
    <w:p w14:paraId="2789F3D7" w14:textId="77777777" w:rsidR="007C2448" w:rsidRDefault="00000000">
      <w:pPr>
        <w:pStyle w:val="Szvegtrzs"/>
        <w:spacing w:before="240" w:after="0" w:line="240" w:lineRule="auto"/>
        <w:jc w:val="both"/>
      </w:pPr>
      <w:r>
        <w:t>(4) Egy jogcímen évente egyszer lehet támogatást igényelni.</w:t>
      </w:r>
    </w:p>
    <w:p w14:paraId="725C4D8D" w14:textId="77777777" w:rsidR="007C2448" w:rsidRDefault="00000000">
      <w:pPr>
        <w:pStyle w:val="Szvegtrzs"/>
        <w:spacing w:before="240" w:after="0" w:line="240" w:lineRule="auto"/>
        <w:jc w:val="both"/>
      </w:pPr>
      <w:r>
        <w:lastRenderedPageBreak/>
        <w:t>(5) Háztartásonként minimum 1 m3 és legfeljebb 5 m3 tűzifa vagy 10 q szén adható.</w:t>
      </w:r>
    </w:p>
    <w:p w14:paraId="5A18213E" w14:textId="77777777" w:rsidR="007C2448" w:rsidRDefault="00000000">
      <w:pPr>
        <w:pStyle w:val="Szvegtrzs"/>
        <w:spacing w:before="240" w:after="0" w:line="240" w:lineRule="auto"/>
        <w:jc w:val="both"/>
      </w:pPr>
      <w:r>
        <w:t>(6) A szociális célú tűzifa támogatást természetbeni ellátásként kell megállapítani, tűzifa formájában.</w:t>
      </w:r>
    </w:p>
    <w:p w14:paraId="6AC02DA6" w14:textId="77777777" w:rsidR="007C2448" w:rsidRDefault="00000000">
      <w:pPr>
        <w:pStyle w:val="Szvegtrzs"/>
        <w:spacing w:before="240" w:after="0" w:line="240" w:lineRule="auto"/>
        <w:jc w:val="both"/>
      </w:pPr>
      <w:r>
        <w:t>(7) Amennyiben e rendelet alapján támogatásban részesített kérelmező a részére biztosított tűzifát értékesíti, vagy más részére átadja, vagy utólag megállapításra kerül, hogy a támogatást jogosulatlanul vette igénybe, az ingyenesen biztosított tűzifa esetében 21 000, - Ft /erdei m3 + ÁFA, valamint a kiszállítás költségének visszafizetésére kell kötelezni, és ugyanezen juttatás igénylésekor a támogatásból kizárható.</w:t>
      </w:r>
    </w:p>
    <w:p w14:paraId="69A4293F" w14:textId="77777777" w:rsidR="007C2448" w:rsidRDefault="00000000">
      <w:pPr>
        <w:pStyle w:val="Szvegtrzs"/>
        <w:spacing w:before="240" w:after="0" w:line="240" w:lineRule="auto"/>
        <w:jc w:val="both"/>
      </w:pPr>
      <w:r>
        <w:t>(8) A támogatási kérelemről Újhartyán Város Önkormányzatának képviselő- testülete által átruházott hatáskörben a szociális bizottság határozattal dönt.</w:t>
      </w:r>
    </w:p>
    <w:p w14:paraId="59CF3DF6" w14:textId="77777777" w:rsidR="007C2448" w:rsidRDefault="00000000">
      <w:pPr>
        <w:pStyle w:val="Szvegtrzs"/>
        <w:spacing w:before="240" w:after="240" w:line="240" w:lineRule="auto"/>
        <w:jc w:val="center"/>
        <w:rPr>
          <w:b/>
          <w:bCs/>
        </w:rPr>
      </w:pPr>
      <w:r>
        <w:rPr>
          <w:b/>
          <w:bCs/>
        </w:rPr>
        <w:t>3. §</w:t>
      </w:r>
    </w:p>
    <w:p w14:paraId="7E88EBAB" w14:textId="77777777" w:rsidR="007C2448" w:rsidRDefault="00000000">
      <w:pPr>
        <w:pStyle w:val="Szvegtrzs"/>
        <w:spacing w:after="0" w:line="240" w:lineRule="auto"/>
        <w:jc w:val="both"/>
      </w:pPr>
      <w:r>
        <w:t>(1) Szociális célú tűzifajuttatást kérelmezhet az a személy, akinek háztartásában együtt élő személyek egy főre jutó jövedelme nem haladja meg a szociális vetítési alapösszegének a 150%-át (42.750.- Ft) egyedül élő esetén a szociális vetítési alapösszegének a 200 %-át (57.000.- Ft).</w:t>
      </w:r>
    </w:p>
    <w:p w14:paraId="65C5EF23" w14:textId="77777777" w:rsidR="007C2448" w:rsidRDefault="00000000">
      <w:pPr>
        <w:pStyle w:val="Szvegtrzs"/>
        <w:spacing w:before="240" w:after="0" w:line="240" w:lineRule="auto"/>
        <w:jc w:val="both"/>
      </w:pPr>
      <w:r>
        <w:t>(2) Nem jogosult szociális tűzifa támogatásra- függetlenül az (1) bekezdésben meghatározott feltétel teljesülésétől –</w:t>
      </w:r>
    </w:p>
    <w:p w14:paraId="757400D5" w14:textId="77777777" w:rsidR="007C2448" w:rsidRDefault="00000000">
      <w:pPr>
        <w:pStyle w:val="Szvegtrzs"/>
        <w:spacing w:after="0" w:line="240" w:lineRule="auto"/>
        <w:ind w:left="580" w:hanging="560"/>
        <w:jc w:val="both"/>
      </w:pPr>
      <w:r>
        <w:rPr>
          <w:i/>
          <w:iCs/>
        </w:rPr>
        <w:t>a)</w:t>
      </w:r>
      <w:r>
        <w:tab/>
        <w:t>az a személy, család, amelynek lakása tűzifával egyáltalán nem fűthető.</w:t>
      </w:r>
    </w:p>
    <w:p w14:paraId="7E50D387" w14:textId="77777777" w:rsidR="007C2448" w:rsidRDefault="00000000">
      <w:pPr>
        <w:pStyle w:val="Szvegtrzs"/>
        <w:spacing w:after="0" w:line="240" w:lineRule="auto"/>
        <w:ind w:left="580" w:hanging="560"/>
        <w:jc w:val="both"/>
      </w:pPr>
      <w:r>
        <w:rPr>
          <w:i/>
          <w:iCs/>
        </w:rPr>
        <w:t>b)</w:t>
      </w:r>
      <w:r>
        <w:tab/>
        <w:t>aki, vagy akivel egy háztartásban élő személy erdőgazdálkodó, erdőtulajdonos vagy az elmúlt 2 évben engedéllyel fakitermelést végzett,</w:t>
      </w:r>
    </w:p>
    <w:p w14:paraId="7DCFCE76" w14:textId="77777777" w:rsidR="007C2448" w:rsidRDefault="00000000">
      <w:pPr>
        <w:pStyle w:val="Szvegtrzs"/>
        <w:spacing w:before="240" w:after="0" w:line="240" w:lineRule="auto"/>
        <w:jc w:val="both"/>
      </w:pPr>
      <w:r>
        <w:t>(3) Az üresen álló, nem lakott ingatlanra, amelyben életvitelszerűen senki sem él, a támogatás nem kérhető.</w:t>
      </w:r>
    </w:p>
    <w:p w14:paraId="28307EC7" w14:textId="77777777" w:rsidR="007C2448" w:rsidRDefault="00000000">
      <w:pPr>
        <w:pStyle w:val="Szvegtrzs"/>
        <w:spacing w:before="240" w:after="0" w:line="240" w:lineRule="auto"/>
        <w:jc w:val="both"/>
      </w:pPr>
      <w:r>
        <w:t xml:space="preserve">(4) A szociális bizottság a 3. §. (1) pontban meghatározott jövedelemhatároktól különös </w:t>
      </w:r>
      <w:proofErr w:type="spellStart"/>
      <w:r>
        <w:t>méltányolást</w:t>
      </w:r>
      <w:proofErr w:type="spellEnd"/>
      <w:r>
        <w:t xml:space="preserve"> érdemlő esetben eltérhet.</w:t>
      </w:r>
    </w:p>
    <w:p w14:paraId="677C6026" w14:textId="77777777" w:rsidR="007C2448" w:rsidRDefault="00000000">
      <w:pPr>
        <w:pStyle w:val="Szvegtrzs"/>
        <w:spacing w:before="240" w:after="0" w:line="240" w:lineRule="auto"/>
        <w:jc w:val="both"/>
      </w:pPr>
      <w:r>
        <w:t>(5) A kérelmek elbírálásánál a döntéshozó figyelembe veszi a kérelmező életvitelét és életkörülményeit is.</w:t>
      </w:r>
    </w:p>
    <w:p w14:paraId="29817310" w14:textId="77777777" w:rsidR="007C2448" w:rsidRDefault="00000000">
      <w:pPr>
        <w:pStyle w:val="Szvegtrzs"/>
        <w:spacing w:before="240" w:after="0" w:line="240" w:lineRule="auto"/>
        <w:jc w:val="both"/>
      </w:pPr>
      <w:r>
        <w:t>(6) A kérelemhez mellékelni kell a kérelmező és a vele egy háztartásban élők jövedelemére vonatkozó igazolásokat.</w:t>
      </w:r>
    </w:p>
    <w:p w14:paraId="6627FDCF" w14:textId="77777777" w:rsidR="007C2448" w:rsidRDefault="00000000">
      <w:pPr>
        <w:pStyle w:val="Szvegtrzs"/>
        <w:spacing w:before="240" w:after="0" w:line="240" w:lineRule="auto"/>
        <w:jc w:val="both"/>
      </w:pPr>
      <w:r>
        <w:t>(7) A tűzifa átvételét a jogosult jelen rendelet 2. mellékletét képező átvételi elismervény aláírásával igazolja.</w:t>
      </w:r>
    </w:p>
    <w:p w14:paraId="2740D59A" w14:textId="77777777" w:rsidR="007C2448" w:rsidRDefault="00000000">
      <w:pPr>
        <w:pStyle w:val="Szvegtrzs"/>
        <w:spacing w:before="240" w:after="240" w:line="240" w:lineRule="auto"/>
        <w:jc w:val="center"/>
        <w:rPr>
          <w:b/>
          <w:bCs/>
        </w:rPr>
      </w:pPr>
      <w:r>
        <w:rPr>
          <w:b/>
          <w:bCs/>
        </w:rPr>
        <w:t>4. §</w:t>
      </w:r>
    </w:p>
    <w:p w14:paraId="7D4F41E5" w14:textId="77777777" w:rsidR="007C2448" w:rsidRDefault="00000000">
      <w:pPr>
        <w:pStyle w:val="Szvegtrzs"/>
        <w:spacing w:after="0" w:line="240" w:lineRule="auto"/>
        <w:jc w:val="both"/>
      </w:pPr>
      <w:r>
        <w:t>A szociális tűzifa támogatást az Önkormányzat csak a Belügyminisztérium BMÖGF/84-35/2024. iktatószámú, a szociális célú tüzelőanyag támogatás keretében kiadott Támogatói Okiratban foglaltak alapján az önkormányzat részére megítélt mennyiségű tűzifa erejéig (összesen 68 erdei köbméter) tudja biztosítani.</w:t>
      </w:r>
    </w:p>
    <w:p w14:paraId="649FDCEF" w14:textId="77777777" w:rsidR="007C2448" w:rsidRDefault="00000000">
      <w:pPr>
        <w:pStyle w:val="Szvegtrzs"/>
        <w:spacing w:before="240" w:after="240" w:line="240" w:lineRule="auto"/>
        <w:jc w:val="center"/>
        <w:rPr>
          <w:b/>
          <w:bCs/>
        </w:rPr>
      </w:pPr>
      <w:r>
        <w:rPr>
          <w:b/>
          <w:bCs/>
        </w:rPr>
        <w:t>5. §</w:t>
      </w:r>
    </w:p>
    <w:p w14:paraId="63EBA8A5" w14:textId="77777777" w:rsidR="007C2448" w:rsidRDefault="00000000">
      <w:pPr>
        <w:pStyle w:val="Szvegtrzs"/>
        <w:spacing w:after="0" w:line="240" w:lineRule="auto"/>
        <w:jc w:val="both"/>
      </w:pPr>
      <w:r>
        <w:t>Jelen rendeletben nem szabályozott kérdésekben a szociális igazgatásról és szociális ellátásokról szóló 1993. évi III. törvény szabályait kell alkalmazni.</w:t>
      </w:r>
    </w:p>
    <w:p w14:paraId="62B1AA64" w14:textId="77777777" w:rsidR="007C2448" w:rsidRDefault="00000000">
      <w:pPr>
        <w:pStyle w:val="Szvegtrzs"/>
        <w:spacing w:before="240" w:after="240" w:line="240" w:lineRule="auto"/>
        <w:jc w:val="center"/>
        <w:rPr>
          <w:b/>
          <w:bCs/>
        </w:rPr>
      </w:pPr>
      <w:r>
        <w:rPr>
          <w:b/>
          <w:bCs/>
        </w:rPr>
        <w:lastRenderedPageBreak/>
        <w:t>6. §</w:t>
      </w:r>
    </w:p>
    <w:p w14:paraId="54E2A01C" w14:textId="77777777" w:rsidR="007C2448" w:rsidRDefault="00000000">
      <w:pPr>
        <w:pStyle w:val="Szvegtrzs"/>
        <w:spacing w:after="0" w:line="240" w:lineRule="auto"/>
        <w:jc w:val="both"/>
      </w:pPr>
      <w:r>
        <w:t>Hatályát veszti A szociális célú tűzifa juttatás szabályairól szóló 14/2023. (IX. 29.) önkormányzati rendelet.</w:t>
      </w:r>
    </w:p>
    <w:p w14:paraId="15252D96" w14:textId="77777777" w:rsidR="007C2448" w:rsidRDefault="00000000">
      <w:pPr>
        <w:pStyle w:val="Szvegtrzs"/>
        <w:spacing w:before="240" w:after="240" w:line="240" w:lineRule="auto"/>
        <w:jc w:val="center"/>
        <w:rPr>
          <w:b/>
          <w:bCs/>
        </w:rPr>
      </w:pPr>
      <w:r>
        <w:rPr>
          <w:b/>
          <w:bCs/>
        </w:rPr>
        <w:t>7. §</w:t>
      </w:r>
    </w:p>
    <w:p w14:paraId="4E529E0C" w14:textId="77777777" w:rsidR="007C2448" w:rsidRDefault="00000000">
      <w:pPr>
        <w:pStyle w:val="Szvegtrzs"/>
        <w:spacing w:after="0" w:line="240" w:lineRule="auto"/>
        <w:jc w:val="both"/>
      </w:pPr>
      <w:r>
        <w:t>Ez a rendelet 2024. szeptember 27-én lép hatályba.</w:t>
      </w:r>
    </w:p>
    <w:p w14:paraId="31E962DA" w14:textId="77777777" w:rsidR="005F515F" w:rsidRDefault="005F515F">
      <w:pPr>
        <w:pStyle w:val="Szvegtrzs"/>
        <w:spacing w:after="0" w:line="240" w:lineRule="auto"/>
        <w:jc w:val="both"/>
      </w:pPr>
    </w:p>
    <w:p w14:paraId="5601E40E" w14:textId="77777777" w:rsidR="005F515F" w:rsidRDefault="005F515F">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7C2448" w14:paraId="2D741CE6" w14:textId="77777777">
        <w:tc>
          <w:tcPr>
            <w:tcW w:w="4818" w:type="dxa"/>
          </w:tcPr>
          <w:p w14:paraId="528601EF" w14:textId="77777777" w:rsidR="007C2448" w:rsidRDefault="00000000">
            <w:pPr>
              <w:pStyle w:val="Szvegtrzs"/>
              <w:spacing w:after="0" w:line="240" w:lineRule="auto"/>
              <w:jc w:val="center"/>
            </w:pPr>
            <w:r>
              <w:t>Schulcz József polgármester</w:t>
            </w:r>
          </w:p>
        </w:tc>
        <w:tc>
          <w:tcPr>
            <w:tcW w:w="4820" w:type="dxa"/>
          </w:tcPr>
          <w:p w14:paraId="7A0503EA" w14:textId="77777777" w:rsidR="007C2448" w:rsidRDefault="00000000">
            <w:pPr>
              <w:pStyle w:val="Szvegtrzs"/>
              <w:spacing w:after="0" w:line="240" w:lineRule="auto"/>
              <w:jc w:val="center"/>
            </w:pPr>
            <w:r>
              <w:t>Göndörné Frajka Gabriella jegyző</w:t>
            </w:r>
          </w:p>
        </w:tc>
      </w:tr>
    </w:tbl>
    <w:p w14:paraId="5A8564D1" w14:textId="77777777" w:rsidR="007C2448" w:rsidRDefault="00000000">
      <w:pPr>
        <w:pStyle w:val="Szvegtrzs"/>
        <w:spacing w:line="240" w:lineRule="auto"/>
        <w:jc w:val="right"/>
        <w:rPr>
          <w:i/>
          <w:iCs/>
          <w:u w:val="single"/>
        </w:rPr>
      </w:pPr>
      <w:r>
        <w:br w:type="page"/>
      </w:r>
      <w:r>
        <w:rPr>
          <w:i/>
          <w:iCs/>
          <w:u w:val="single"/>
        </w:rPr>
        <w:lastRenderedPageBreak/>
        <w:t>1. melléklet a .../2024. (IX. 27.) önkormányzati rendelethez</w:t>
      </w:r>
    </w:p>
    <w:p w14:paraId="4A7987C8" w14:textId="77777777" w:rsidR="007C2448" w:rsidRDefault="00000000" w:rsidP="00211547">
      <w:pPr>
        <w:pStyle w:val="Szvegtrzs"/>
        <w:spacing w:before="220" w:after="0" w:line="240" w:lineRule="auto"/>
        <w:jc w:val="center"/>
        <w:rPr>
          <w:b/>
          <w:bCs/>
        </w:rPr>
      </w:pPr>
      <w:r>
        <w:rPr>
          <w:b/>
          <w:bCs/>
        </w:rPr>
        <w:t>Kérelem szociális tűzifa igénylésére</w:t>
      </w:r>
    </w:p>
    <w:p w14:paraId="7D5B5701" w14:textId="77777777" w:rsidR="00211547" w:rsidRDefault="00211547">
      <w:pPr>
        <w:pStyle w:val="Szvegtrzs"/>
        <w:spacing w:before="220" w:after="0" w:line="240" w:lineRule="auto"/>
        <w:jc w:val="both"/>
        <w:rPr>
          <w:b/>
          <w:bCs/>
        </w:rPr>
      </w:pPr>
    </w:p>
    <w:p w14:paraId="335AE60A" w14:textId="77777777" w:rsidR="007C2448" w:rsidRDefault="00000000">
      <w:pPr>
        <w:pStyle w:val="Szvegtrzs"/>
        <w:spacing w:before="220" w:after="0" w:line="240" w:lineRule="auto"/>
        <w:jc w:val="both"/>
        <w:rPr>
          <w:b/>
          <w:bCs/>
        </w:rPr>
      </w:pPr>
      <w:r>
        <w:rPr>
          <w:b/>
          <w:bCs/>
        </w:rPr>
        <w:t>1. Személyi adatok</w:t>
      </w:r>
    </w:p>
    <w:p w14:paraId="4137D411" w14:textId="77777777" w:rsidR="007C2448" w:rsidRDefault="00000000">
      <w:pPr>
        <w:pStyle w:val="Szvegtrzs"/>
        <w:spacing w:before="220" w:after="0" w:line="240" w:lineRule="auto"/>
        <w:jc w:val="both"/>
      </w:pPr>
      <w:r>
        <w:t>1.1.Név</w:t>
      </w:r>
      <w:proofErr w:type="gramStart"/>
      <w:r>
        <w:t xml:space="preserve"> :…</w:t>
      </w:r>
      <w:proofErr w:type="gramEnd"/>
      <w:r>
        <w:t>…………………………………………………………………………………………</w:t>
      </w:r>
    </w:p>
    <w:p w14:paraId="15CF6021" w14:textId="77777777" w:rsidR="007C2448" w:rsidRDefault="00000000">
      <w:pPr>
        <w:pStyle w:val="Szvegtrzs"/>
        <w:spacing w:before="220" w:after="0" w:line="240" w:lineRule="auto"/>
        <w:jc w:val="both"/>
      </w:pPr>
      <w:r>
        <w:t>1.2.Születési név: ................................................................................................................................</w:t>
      </w:r>
    </w:p>
    <w:p w14:paraId="4FA77E32" w14:textId="77777777" w:rsidR="007C2448" w:rsidRDefault="00000000">
      <w:pPr>
        <w:pStyle w:val="Szvegtrzs"/>
        <w:spacing w:before="220" w:after="0" w:line="240" w:lineRule="auto"/>
        <w:jc w:val="both"/>
      </w:pPr>
      <w:r>
        <w:t xml:space="preserve">1.3.Anyja </w:t>
      </w:r>
      <w:proofErr w:type="gramStart"/>
      <w:r>
        <w:t>neve:...................................................................................................................................</w:t>
      </w:r>
      <w:proofErr w:type="gramEnd"/>
    </w:p>
    <w:p w14:paraId="67A12472" w14:textId="77777777" w:rsidR="007C2448" w:rsidRDefault="00000000">
      <w:pPr>
        <w:pStyle w:val="Szvegtrzs"/>
        <w:spacing w:before="220" w:after="0" w:line="240" w:lineRule="auto"/>
        <w:jc w:val="both"/>
      </w:pPr>
      <w:r>
        <w:t xml:space="preserve">1.4.Családi </w:t>
      </w:r>
      <w:proofErr w:type="gramStart"/>
      <w:r>
        <w:t>állapota:…</w:t>
      </w:r>
      <w:proofErr w:type="gramEnd"/>
      <w:r>
        <w:t>………………………………………………………………………………</w:t>
      </w:r>
    </w:p>
    <w:p w14:paraId="2C0012EA" w14:textId="77777777" w:rsidR="007C2448" w:rsidRDefault="00000000">
      <w:pPr>
        <w:pStyle w:val="Szvegtrzs"/>
        <w:spacing w:before="220" w:after="0" w:line="240" w:lineRule="auto"/>
        <w:jc w:val="both"/>
      </w:pPr>
      <w:r>
        <w:t xml:space="preserve">1.5.Születési </w:t>
      </w:r>
      <w:proofErr w:type="gramStart"/>
      <w:r>
        <w:t>hely:......................................................</w:t>
      </w:r>
      <w:proofErr w:type="gramEnd"/>
      <w:r>
        <w:t>idő:...................................................................</w:t>
      </w:r>
    </w:p>
    <w:p w14:paraId="19E26B42" w14:textId="77777777" w:rsidR="007C2448" w:rsidRDefault="00000000">
      <w:pPr>
        <w:pStyle w:val="Szvegtrzs"/>
        <w:spacing w:before="220" w:after="0" w:line="240" w:lineRule="auto"/>
        <w:jc w:val="both"/>
      </w:pPr>
      <w:r>
        <w:t>1.6.</w:t>
      </w:r>
      <w:proofErr w:type="gramStart"/>
      <w:r>
        <w:t>Lakóhely:.........</w:t>
      </w:r>
      <w:proofErr w:type="gramEnd"/>
      <w:r>
        <w:t>irsz............................település....................................közterület neve......házszám.</w:t>
      </w:r>
    </w:p>
    <w:p w14:paraId="1E398B0F" w14:textId="77777777" w:rsidR="007C2448" w:rsidRDefault="00000000">
      <w:pPr>
        <w:pStyle w:val="Szvegtrzs"/>
        <w:spacing w:before="220" w:after="0" w:line="240" w:lineRule="auto"/>
      </w:pPr>
      <w:r>
        <w:t>1.7.Tartózkodási helye (ha nem azonos a lakóhelyével:</w:t>
      </w:r>
    </w:p>
    <w:p w14:paraId="20988E40" w14:textId="77777777" w:rsidR="007C2448" w:rsidRDefault="00000000">
      <w:pPr>
        <w:pStyle w:val="Szvegtrzs"/>
        <w:spacing w:before="220" w:after="0" w:line="240" w:lineRule="auto"/>
      </w:pPr>
      <w:r>
        <w:t>.……irsz............................település.....................................közterület neve......házszám.</w:t>
      </w:r>
    </w:p>
    <w:p w14:paraId="1795F1E3" w14:textId="77777777" w:rsidR="007C2448" w:rsidRDefault="00000000">
      <w:pPr>
        <w:pStyle w:val="Szvegtrzs"/>
        <w:spacing w:before="220" w:after="0" w:line="240" w:lineRule="auto"/>
        <w:jc w:val="both"/>
      </w:pPr>
      <w:r>
        <w:t>1.8.TAJ száma: …………………………………………………………………………………….</w:t>
      </w:r>
    </w:p>
    <w:p w14:paraId="6E6D53A0" w14:textId="77777777" w:rsidR="007C2448" w:rsidRDefault="00000000">
      <w:pPr>
        <w:pStyle w:val="Szvegtrzs"/>
        <w:spacing w:before="220" w:after="0" w:line="240" w:lineRule="auto"/>
        <w:jc w:val="both"/>
      </w:pPr>
      <w:r>
        <w:t>1.9.Telefonszáma: …………………………………………………………………………………</w:t>
      </w:r>
    </w:p>
    <w:p w14:paraId="732E09DF" w14:textId="77777777" w:rsidR="007C2448" w:rsidRDefault="00000000">
      <w:pPr>
        <w:pStyle w:val="Szvegtrzs"/>
        <w:spacing w:before="220" w:after="0" w:line="240" w:lineRule="auto"/>
        <w:jc w:val="both"/>
      </w:pPr>
      <w:r>
        <w:t>2. A kérelmezővel a kérelem benyújtásának időpontjában közös háztartásban élő közeli hozzátartozók száma: ............... fő</w:t>
      </w:r>
    </w:p>
    <w:p w14:paraId="483DADD1" w14:textId="77777777" w:rsidR="007C2448" w:rsidRDefault="00000000">
      <w:pPr>
        <w:pStyle w:val="Szvegtrzs"/>
        <w:spacing w:before="220" w:after="0" w:line="240" w:lineRule="auto"/>
        <w:jc w:val="both"/>
      </w:pPr>
      <w:r>
        <w:t xml:space="preserve">3. A kérelem benyújtásának időpontjában a kérelmezővel közös háztartásban élő, az egy főre jutó jövedelem számítása szempontjából figyelembe vehető közeli </w:t>
      </w:r>
      <w:r>
        <w:rPr>
          <w:b/>
          <w:bCs/>
        </w:rPr>
        <w:t>hozzátartozók (gondozó család)</w:t>
      </w:r>
      <w:r>
        <w:t xml:space="preserve"> adatai</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3079"/>
        <w:gridCol w:w="1732"/>
        <w:gridCol w:w="1539"/>
        <w:gridCol w:w="1251"/>
        <w:gridCol w:w="2021"/>
      </w:tblGrid>
      <w:tr w:rsidR="007C2448" w14:paraId="077C74DB" w14:textId="77777777">
        <w:tc>
          <w:tcPr>
            <w:tcW w:w="3084" w:type="dxa"/>
            <w:tcBorders>
              <w:top w:val="single" w:sz="6" w:space="0" w:color="000000"/>
              <w:left w:val="single" w:sz="6" w:space="0" w:color="000000"/>
              <w:bottom w:val="single" w:sz="6" w:space="0" w:color="000000"/>
              <w:right w:val="single" w:sz="6" w:space="0" w:color="000000"/>
            </w:tcBorders>
          </w:tcPr>
          <w:p w14:paraId="014203DF" w14:textId="77777777" w:rsidR="007C2448" w:rsidRDefault="007C2448">
            <w:pPr>
              <w:pStyle w:val="Szvegtrzs"/>
              <w:spacing w:after="0" w:line="240" w:lineRule="auto"/>
              <w:jc w:val="center"/>
            </w:pPr>
          </w:p>
        </w:tc>
        <w:tc>
          <w:tcPr>
            <w:tcW w:w="1735" w:type="dxa"/>
            <w:tcBorders>
              <w:top w:val="single" w:sz="6" w:space="0" w:color="000000"/>
              <w:left w:val="single" w:sz="6" w:space="0" w:color="000000"/>
              <w:bottom w:val="single" w:sz="6" w:space="0" w:color="000000"/>
              <w:right w:val="single" w:sz="6" w:space="0" w:color="000000"/>
            </w:tcBorders>
          </w:tcPr>
          <w:p w14:paraId="5C9B266D" w14:textId="77777777" w:rsidR="007C2448" w:rsidRDefault="00000000">
            <w:pPr>
              <w:pStyle w:val="Szvegtrzs"/>
              <w:spacing w:after="0" w:line="240" w:lineRule="auto"/>
              <w:jc w:val="center"/>
            </w:pPr>
            <w:r>
              <w:t>Név, születési név</w:t>
            </w:r>
          </w:p>
        </w:tc>
        <w:tc>
          <w:tcPr>
            <w:tcW w:w="1542" w:type="dxa"/>
            <w:tcBorders>
              <w:top w:val="single" w:sz="6" w:space="0" w:color="000000"/>
              <w:left w:val="single" w:sz="6" w:space="0" w:color="000000"/>
              <w:bottom w:val="single" w:sz="6" w:space="0" w:color="000000"/>
              <w:right w:val="single" w:sz="6" w:space="0" w:color="000000"/>
            </w:tcBorders>
          </w:tcPr>
          <w:p w14:paraId="471E0814" w14:textId="77777777" w:rsidR="007C2448" w:rsidRDefault="00000000">
            <w:pPr>
              <w:pStyle w:val="Szvegtrzs"/>
              <w:spacing w:after="0" w:line="240" w:lineRule="auto"/>
              <w:jc w:val="center"/>
            </w:pPr>
            <w:r>
              <w:t>Születési hely, idő</w:t>
            </w:r>
          </w:p>
        </w:tc>
        <w:tc>
          <w:tcPr>
            <w:tcW w:w="1253" w:type="dxa"/>
            <w:tcBorders>
              <w:top w:val="single" w:sz="6" w:space="0" w:color="000000"/>
              <w:left w:val="single" w:sz="6" w:space="0" w:color="000000"/>
              <w:bottom w:val="single" w:sz="6" w:space="0" w:color="000000"/>
              <w:right w:val="single" w:sz="6" w:space="0" w:color="000000"/>
            </w:tcBorders>
          </w:tcPr>
          <w:p w14:paraId="6628BC75" w14:textId="77777777" w:rsidR="007C2448" w:rsidRDefault="00000000">
            <w:pPr>
              <w:pStyle w:val="Szvegtrzs"/>
              <w:spacing w:after="0" w:line="240" w:lineRule="auto"/>
              <w:jc w:val="center"/>
            </w:pPr>
            <w:r>
              <w:t>Anyja neve</w:t>
            </w:r>
          </w:p>
        </w:tc>
        <w:tc>
          <w:tcPr>
            <w:tcW w:w="2024" w:type="dxa"/>
            <w:tcBorders>
              <w:top w:val="single" w:sz="6" w:space="0" w:color="000000"/>
              <w:left w:val="single" w:sz="6" w:space="0" w:color="000000"/>
              <w:bottom w:val="single" w:sz="6" w:space="0" w:color="000000"/>
              <w:right w:val="single" w:sz="6" w:space="0" w:color="000000"/>
            </w:tcBorders>
          </w:tcPr>
          <w:p w14:paraId="43D2C280" w14:textId="77777777" w:rsidR="007C2448" w:rsidRDefault="00000000">
            <w:pPr>
              <w:pStyle w:val="Szvegtrzs"/>
              <w:spacing w:after="0" w:line="240" w:lineRule="auto"/>
              <w:jc w:val="center"/>
            </w:pPr>
            <w:r>
              <w:t>Társadalmi Azonosító Jele (TAJ)</w:t>
            </w:r>
          </w:p>
        </w:tc>
      </w:tr>
      <w:tr w:rsidR="007C2448" w14:paraId="118136D0" w14:textId="77777777">
        <w:tc>
          <w:tcPr>
            <w:tcW w:w="3084" w:type="dxa"/>
            <w:tcBorders>
              <w:top w:val="single" w:sz="6" w:space="0" w:color="000000"/>
              <w:left w:val="single" w:sz="6" w:space="0" w:color="000000"/>
              <w:bottom w:val="single" w:sz="6" w:space="0" w:color="000000"/>
              <w:right w:val="single" w:sz="6" w:space="0" w:color="000000"/>
            </w:tcBorders>
          </w:tcPr>
          <w:p w14:paraId="4C9BAC8E" w14:textId="77777777" w:rsidR="007C2448" w:rsidRDefault="00000000">
            <w:pPr>
              <w:pStyle w:val="Szvegtrzs"/>
              <w:spacing w:after="0" w:line="240" w:lineRule="auto"/>
              <w:jc w:val="both"/>
            </w:pPr>
            <w:r>
              <w:t>1.Házastársa, élettársa</w:t>
            </w:r>
          </w:p>
        </w:tc>
        <w:tc>
          <w:tcPr>
            <w:tcW w:w="1735" w:type="dxa"/>
            <w:tcBorders>
              <w:top w:val="single" w:sz="6" w:space="0" w:color="000000"/>
              <w:left w:val="single" w:sz="6" w:space="0" w:color="000000"/>
              <w:bottom w:val="single" w:sz="6" w:space="0" w:color="000000"/>
              <w:right w:val="single" w:sz="6" w:space="0" w:color="000000"/>
            </w:tcBorders>
          </w:tcPr>
          <w:p w14:paraId="0B37A9DE"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717C5ACC"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4AB44A4E"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01937878" w14:textId="77777777" w:rsidR="007C2448" w:rsidRDefault="007C2448">
            <w:pPr>
              <w:pStyle w:val="Szvegtrzs"/>
              <w:spacing w:after="0" w:line="240" w:lineRule="auto"/>
              <w:jc w:val="both"/>
            </w:pPr>
          </w:p>
        </w:tc>
      </w:tr>
      <w:tr w:rsidR="007C2448" w14:paraId="79CF7976" w14:textId="77777777">
        <w:tc>
          <w:tcPr>
            <w:tcW w:w="3084" w:type="dxa"/>
            <w:tcBorders>
              <w:top w:val="single" w:sz="6" w:space="0" w:color="000000"/>
              <w:left w:val="single" w:sz="6" w:space="0" w:color="000000"/>
              <w:bottom w:val="single" w:sz="6" w:space="0" w:color="000000"/>
              <w:right w:val="single" w:sz="6" w:space="0" w:color="000000"/>
            </w:tcBorders>
          </w:tcPr>
          <w:p w14:paraId="25208B47" w14:textId="77777777" w:rsidR="007C2448" w:rsidRDefault="00000000">
            <w:pPr>
              <w:pStyle w:val="Szvegtrzs"/>
              <w:spacing w:after="0" w:line="240" w:lineRule="auto"/>
              <w:jc w:val="both"/>
            </w:pPr>
            <w:r>
              <w:t xml:space="preserve">2.egyéb rokon (akinek eltartásáról </w:t>
            </w:r>
            <w:r>
              <w:tab/>
              <w:t xml:space="preserve"> </w:t>
            </w:r>
            <w:r>
              <w:br/>
              <w:t>gondoskodik)</w:t>
            </w:r>
          </w:p>
        </w:tc>
        <w:tc>
          <w:tcPr>
            <w:tcW w:w="1735" w:type="dxa"/>
            <w:tcBorders>
              <w:top w:val="single" w:sz="6" w:space="0" w:color="000000"/>
              <w:left w:val="single" w:sz="6" w:space="0" w:color="000000"/>
              <w:bottom w:val="single" w:sz="6" w:space="0" w:color="000000"/>
              <w:right w:val="single" w:sz="6" w:space="0" w:color="000000"/>
            </w:tcBorders>
          </w:tcPr>
          <w:p w14:paraId="6C8BED3B"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4F18EF19"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0A9981A7"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3E0FA8E7" w14:textId="77777777" w:rsidR="007C2448" w:rsidRDefault="007C2448">
            <w:pPr>
              <w:pStyle w:val="Szvegtrzs"/>
              <w:spacing w:after="0" w:line="240" w:lineRule="auto"/>
              <w:jc w:val="both"/>
            </w:pPr>
          </w:p>
        </w:tc>
      </w:tr>
      <w:tr w:rsidR="007C2448" w14:paraId="4B20C3F4" w14:textId="77777777">
        <w:tc>
          <w:tcPr>
            <w:tcW w:w="3084" w:type="dxa"/>
            <w:tcBorders>
              <w:top w:val="single" w:sz="6" w:space="0" w:color="000000"/>
              <w:left w:val="single" w:sz="6" w:space="0" w:color="000000"/>
              <w:bottom w:val="single" w:sz="6" w:space="0" w:color="000000"/>
              <w:right w:val="single" w:sz="6" w:space="0" w:color="000000"/>
            </w:tcBorders>
          </w:tcPr>
          <w:p w14:paraId="27739203" w14:textId="77777777" w:rsidR="007C2448" w:rsidRDefault="00000000">
            <w:pPr>
              <w:pStyle w:val="Szvegtrzs"/>
              <w:spacing w:after="0" w:line="240" w:lineRule="auto"/>
              <w:jc w:val="both"/>
            </w:pPr>
            <w:r>
              <w:t>3.gyermekei</w:t>
            </w:r>
          </w:p>
        </w:tc>
        <w:tc>
          <w:tcPr>
            <w:tcW w:w="1735" w:type="dxa"/>
            <w:tcBorders>
              <w:top w:val="single" w:sz="6" w:space="0" w:color="000000"/>
              <w:left w:val="single" w:sz="6" w:space="0" w:color="000000"/>
              <w:bottom w:val="single" w:sz="6" w:space="0" w:color="000000"/>
              <w:right w:val="single" w:sz="6" w:space="0" w:color="000000"/>
            </w:tcBorders>
          </w:tcPr>
          <w:p w14:paraId="17B55788"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22EBB91A"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4828D2DE"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612E5FDE" w14:textId="77777777" w:rsidR="007C2448" w:rsidRDefault="007C2448">
            <w:pPr>
              <w:pStyle w:val="Szvegtrzs"/>
              <w:spacing w:after="0" w:line="240" w:lineRule="auto"/>
              <w:jc w:val="both"/>
            </w:pPr>
          </w:p>
        </w:tc>
      </w:tr>
      <w:tr w:rsidR="007C2448" w14:paraId="3072A481" w14:textId="77777777">
        <w:tc>
          <w:tcPr>
            <w:tcW w:w="3084" w:type="dxa"/>
            <w:vMerge w:val="restart"/>
            <w:tcBorders>
              <w:top w:val="single" w:sz="6" w:space="0" w:color="000000"/>
              <w:left w:val="single" w:sz="6" w:space="0" w:color="000000"/>
              <w:bottom w:val="single" w:sz="6" w:space="0" w:color="000000"/>
              <w:right w:val="single" w:sz="6" w:space="0" w:color="000000"/>
            </w:tcBorders>
          </w:tcPr>
          <w:p w14:paraId="430A4E98" w14:textId="77777777" w:rsidR="007C2448" w:rsidRDefault="007C2448">
            <w:pPr>
              <w:pStyle w:val="Szvegtrzs"/>
              <w:spacing w:after="0" w:line="240" w:lineRule="auto"/>
              <w:jc w:val="both"/>
            </w:pPr>
          </w:p>
        </w:tc>
        <w:tc>
          <w:tcPr>
            <w:tcW w:w="1735" w:type="dxa"/>
            <w:tcBorders>
              <w:top w:val="single" w:sz="6" w:space="0" w:color="000000"/>
              <w:left w:val="single" w:sz="6" w:space="0" w:color="000000"/>
              <w:bottom w:val="single" w:sz="6" w:space="0" w:color="000000"/>
              <w:right w:val="single" w:sz="6" w:space="0" w:color="000000"/>
            </w:tcBorders>
          </w:tcPr>
          <w:p w14:paraId="7D75E6B8"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2F212851"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26146E7D"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78DF7AB0" w14:textId="77777777" w:rsidR="007C2448" w:rsidRDefault="007C2448">
            <w:pPr>
              <w:pStyle w:val="Szvegtrzs"/>
              <w:spacing w:after="0" w:line="240" w:lineRule="auto"/>
              <w:jc w:val="both"/>
            </w:pPr>
          </w:p>
        </w:tc>
      </w:tr>
      <w:tr w:rsidR="007C2448" w14:paraId="1C23144D" w14:textId="77777777">
        <w:tc>
          <w:tcPr>
            <w:tcW w:w="3084" w:type="dxa"/>
            <w:vMerge/>
            <w:tcBorders>
              <w:top w:val="single" w:sz="6" w:space="0" w:color="000000"/>
              <w:left w:val="single" w:sz="6" w:space="0" w:color="000000"/>
              <w:bottom w:val="single" w:sz="6" w:space="0" w:color="000000"/>
              <w:right w:val="single" w:sz="6" w:space="0" w:color="000000"/>
            </w:tcBorders>
          </w:tcPr>
          <w:p w14:paraId="391DB85D" w14:textId="77777777" w:rsidR="007C2448" w:rsidRDefault="007C2448"/>
        </w:tc>
        <w:tc>
          <w:tcPr>
            <w:tcW w:w="1735" w:type="dxa"/>
            <w:tcBorders>
              <w:top w:val="single" w:sz="6" w:space="0" w:color="000000"/>
              <w:left w:val="single" w:sz="6" w:space="0" w:color="000000"/>
              <w:bottom w:val="single" w:sz="6" w:space="0" w:color="000000"/>
              <w:right w:val="single" w:sz="6" w:space="0" w:color="000000"/>
            </w:tcBorders>
          </w:tcPr>
          <w:p w14:paraId="443696E9"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7D483B49"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57176D22"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38C296E1" w14:textId="77777777" w:rsidR="007C2448" w:rsidRDefault="007C2448">
            <w:pPr>
              <w:pStyle w:val="Szvegtrzs"/>
              <w:spacing w:after="0" w:line="240" w:lineRule="auto"/>
              <w:jc w:val="both"/>
            </w:pPr>
          </w:p>
        </w:tc>
      </w:tr>
      <w:tr w:rsidR="007C2448" w14:paraId="282D8179" w14:textId="77777777">
        <w:tc>
          <w:tcPr>
            <w:tcW w:w="3084" w:type="dxa"/>
            <w:vMerge/>
            <w:tcBorders>
              <w:top w:val="single" w:sz="6" w:space="0" w:color="000000"/>
              <w:left w:val="single" w:sz="6" w:space="0" w:color="000000"/>
              <w:bottom w:val="single" w:sz="6" w:space="0" w:color="000000"/>
              <w:right w:val="single" w:sz="6" w:space="0" w:color="000000"/>
            </w:tcBorders>
          </w:tcPr>
          <w:p w14:paraId="08CE8A4B" w14:textId="77777777" w:rsidR="007C2448" w:rsidRDefault="007C2448"/>
        </w:tc>
        <w:tc>
          <w:tcPr>
            <w:tcW w:w="1735" w:type="dxa"/>
            <w:tcBorders>
              <w:top w:val="single" w:sz="6" w:space="0" w:color="000000"/>
              <w:left w:val="single" w:sz="6" w:space="0" w:color="000000"/>
              <w:bottom w:val="single" w:sz="6" w:space="0" w:color="000000"/>
              <w:right w:val="single" w:sz="6" w:space="0" w:color="000000"/>
            </w:tcBorders>
          </w:tcPr>
          <w:p w14:paraId="769C1B30"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5DCBE643"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724D92D8"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25076800" w14:textId="77777777" w:rsidR="007C2448" w:rsidRDefault="007C2448">
            <w:pPr>
              <w:pStyle w:val="Szvegtrzs"/>
              <w:spacing w:after="0" w:line="240" w:lineRule="auto"/>
              <w:jc w:val="both"/>
            </w:pPr>
          </w:p>
        </w:tc>
      </w:tr>
      <w:tr w:rsidR="007C2448" w14:paraId="5307FD9C" w14:textId="77777777">
        <w:tc>
          <w:tcPr>
            <w:tcW w:w="3084" w:type="dxa"/>
            <w:vMerge/>
            <w:tcBorders>
              <w:top w:val="single" w:sz="6" w:space="0" w:color="000000"/>
              <w:left w:val="single" w:sz="6" w:space="0" w:color="000000"/>
              <w:bottom w:val="single" w:sz="6" w:space="0" w:color="000000"/>
              <w:right w:val="single" w:sz="6" w:space="0" w:color="000000"/>
            </w:tcBorders>
          </w:tcPr>
          <w:p w14:paraId="74CCBEA5" w14:textId="77777777" w:rsidR="007C2448" w:rsidRDefault="007C2448"/>
        </w:tc>
        <w:tc>
          <w:tcPr>
            <w:tcW w:w="1735" w:type="dxa"/>
            <w:tcBorders>
              <w:top w:val="single" w:sz="6" w:space="0" w:color="000000"/>
              <w:left w:val="single" w:sz="6" w:space="0" w:color="000000"/>
              <w:bottom w:val="single" w:sz="6" w:space="0" w:color="000000"/>
              <w:right w:val="single" w:sz="6" w:space="0" w:color="000000"/>
            </w:tcBorders>
          </w:tcPr>
          <w:p w14:paraId="6DBAA8EA" w14:textId="77777777" w:rsidR="007C2448" w:rsidRDefault="007C2448">
            <w:pPr>
              <w:pStyle w:val="Szvegtrzs"/>
              <w:spacing w:after="0" w:line="240" w:lineRule="auto"/>
              <w:jc w:val="both"/>
            </w:pPr>
          </w:p>
        </w:tc>
        <w:tc>
          <w:tcPr>
            <w:tcW w:w="1542" w:type="dxa"/>
            <w:tcBorders>
              <w:top w:val="single" w:sz="6" w:space="0" w:color="000000"/>
              <w:left w:val="single" w:sz="6" w:space="0" w:color="000000"/>
              <w:bottom w:val="single" w:sz="6" w:space="0" w:color="000000"/>
              <w:right w:val="single" w:sz="6" w:space="0" w:color="000000"/>
            </w:tcBorders>
          </w:tcPr>
          <w:p w14:paraId="2CEF0548" w14:textId="77777777" w:rsidR="007C2448" w:rsidRDefault="007C2448">
            <w:pPr>
              <w:pStyle w:val="Szvegtrzs"/>
              <w:spacing w:after="0" w:line="240" w:lineRule="auto"/>
              <w:jc w:val="both"/>
            </w:pPr>
          </w:p>
        </w:tc>
        <w:tc>
          <w:tcPr>
            <w:tcW w:w="1253" w:type="dxa"/>
            <w:tcBorders>
              <w:top w:val="single" w:sz="6" w:space="0" w:color="000000"/>
              <w:left w:val="single" w:sz="6" w:space="0" w:color="000000"/>
              <w:bottom w:val="single" w:sz="6" w:space="0" w:color="000000"/>
              <w:right w:val="single" w:sz="6" w:space="0" w:color="000000"/>
            </w:tcBorders>
          </w:tcPr>
          <w:p w14:paraId="68AA60C3" w14:textId="77777777" w:rsidR="007C2448" w:rsidRDefault="007C2448">
            <w:pPr>
              <w:pStyle w:val="Szvegtrzs"/>
              <w:spacing w:after="0" w:line="240" w:lineRule="auto"/>
              <w:jc w:val="both"/>
            </w:pPr>
          </w:p>
        </w:tc>
        <w:tc>
          <w:tcPr>
            <w:tcW w:w="2024" w:type="dxa"/>
            <w:tcBorders>
              <w:top w:val="single" w:sz="6" w:space="0" w:color="000000"/>
              <w:left w:val="single" w:sz="6" w:space="0" w:color="000000"/>
              <w:bottom w:val="single" w:sz="6" w:space="0" w:color="000000"/>
              <w:right w:val="single" w:sz="6" w:space="0" w:color="000000"/>
            </w:tcBorders>
          </w:tcPr>
          <w:p w14:paraId="6B4F0F39" w14:textId="77777777" w:rsidR="007C2448" w:rsidRDefault="007C2448">
            <w:pPr>
              <w:pStyle w:val="Szvegtrzs"/>
              <w:spacing w:after="0" w:line="240" w:lineRule="auto"/>
              <w:jc w:val="both"/>
            </w:pPr>
          </w:p>
        </w:tc>
      </w:tr>
    </w:tbl>
    <w:p w14:paraId="749925E8" w14:textId="77777777" w:rsidR="007C2448" w:rsidRDefault="00000000">
      <w:pPr>
        <w:pStyle w:val="Szvegtrzs"/>
        <w:spacing w:before="220" w:after="0" w:line="240" w:lineRule="auto"/>
        <w:jc w:val="both"/>
        <w:rPr>
          <w:b/>
          <w:bCs/>
        </w:rPr>
      </w:pPr>
      <w:r>
        <w:rPr>
          <w:b/>
          <w:bCs/>
        </w:rPr>
        <w:t>4. A kérelmező az alábbi juttatásokra jogosult:</w:t>
      </w:r>
    </w:p>
    <w:p w14:paraId="32502620" w14:textId="77777777" w:rsidR="007C2448" w:rsidRDefault="00000000">
      <w:pPr>
        <w:pStyle w:val="Szvegtrzs"/>
        <w:spacing w:before="220" w:after="0" w:line="240" w:lineRule="auto"/>
        <w:jc w:val="both"/>
      </w:pPr>
      <w:r>
        <w:t>4.1. a szociális igazgatásról és szociális ellátásról szóló törvény szerinti: *</w:t>
      </w:r>
    </w:p>
    <w:p w14:paraId="47D36261" w14:textId="77777777" w:rsidR="007C2448" w:rsidRDefault="00000000">
      <w:pPr>
        <w:pStyle w:val="Szvegtrzs"/>
        <w:spacing w:before="220" w:after="0" w:line="240" w:lineRule="auto"/>
        <w:jc w:val="both"/>
      </w:pPr>
      <w:proofErr w:type="gramStart"/>
      <w:r>
        <w:t>a)-</w:t>
      </w:r>
      <w:proofErr w:type="gramEnd"/>
      <w:r>
        <w:t xml:space="preserve"> aktív korúak ellátására,</w:t>
      </w:r>
    </w:p>
    <w:p w14:paraId="13720B64" w14:textId="77777777" w:rsidR="007C2448" w:rsidRDefault="00000000">
      <w:pPr>
        <w:pStyle w:val="Szvegtrzs"/>
        <w:spacing w:before="220" w:after="0" w:line="240" w:lineRule="auto"/>
        <w:jc w:val="both"/>
      </w:pPr>
      <w:proofErr w:type="gramStart"/>
      <w:r>
        <w:lastRenderedPageBreak/>
        <w:t>b)-</w:t>
      </w:r>
      <w:proofErr w:type="gramEnd"/>
      <w:r>
        <w:t xml:space="preserve"> időskorúak járadékára,</w:t>
      </w:r>
    </w:p>
    <w:p w14:paraId="192BC13D" w14:textId="77777777" w:rsidR="007C2448" w:rsidRDefault="00000000">
      <w:pPr>
        <w:pStyle w:val="Szvegtrzs"/>
        <w:spacing w:before="220" w:after="0" w:line="240" w:lineRule="auto"/>
        <w:jc w:val="both"/>
      </w:pPr>
      <w:r>
        <w:t>c)- települési lakhatási támogatásra</w:t>
      </w:r>
    </w:p>
    <w:p w14:paraId="3EA106B2" w14:textId="77777777" w:rsidR="007C2448" w:rsidRDefault="00000000">
      <w:pPr>
        <w:pStyle w:val="Szvegtrzs"/>
        <w:spacing w:before="220" w:after="0" w:line="240" w:lineRule="auto"/>
        <w:jc w:val="both"/>
      </w:pPr>
      <w:r>
        <w:t>d) - a gyermekek védelméről és gyámügyi igazgatásról szóló 1997. évi XXXI. törvényben szabályozott halmozottan hátrányos helyzetű gyermeket nevelő családok</w:t>
      </w:r>
    </w:p>
    <w:p w14:paraId="428AA3B8" w14:textId="77777777" w:rsidR="007C2448" w:rsidRDefault="00000000">
      <w:pPr>
        <w:pStyle w:val="Szvegtrzs"/>
        <w:spacing w:before="220" w:after="0" w:line="240" w:lineRule="auto"/>
        <w:jc w:val="both"/>
      </w:pPr>
      <w:proofErr w:type="gramStart"/>
      <w:r>
        <w:t>e)-</w:t>
      </w:r>
      <w:proofErr w:type="gramEnd"/>
      <w:r>
        <w:t xml:space="preserve"> kiskorú gyermeket nevelők,</w:t>
      </w:r>
    </w:p>
    <w:p w14:paraId="5BB7A781" w14:textId="77777777" w:rsidR="007C2448" w:rsidRDefault="00000000">
      <w:pPr>
        <w:pStyle w:val="Szvegtrzs"/>
        <w:spacing w:before="220" w:after="0" w:line="240" w:lineRule="auto"/>
        <w:jc w:val="both"/>
      </w:pPr>
      <w:r>
        <w:t>f) - egyedül élő időskorúak</w:t>
      </w:r>
    </w:p>
    <w:p w14:paraId="2FA1DBA7" w14:textId="77777777" w:rsidR="007C2448" w:rsidRDefault="00000000">
      <w:pPr>
        <w:pStyle w:val="Szvegtrzs"/>
        <w:spacing w:before="220" w:after="0" w:line="240" w:lineRule="auto"/>
        <w:jc w:val="both"/>
      </w:pPr>
      <w:proofErr w:type="gramStart"/>
      <w:r>
        <w:t>g)-</w:t>
      </w:r>
      <w:proofErr w:type="gramEnd"/>
      <w:r>
        <w:t xml:space="preserve"> egyéb (*a kívánt rész aláhúzandó).: .................................................</w:t>
      </w:r>
    </w:p>
    <w:p w14:paraId="6F745CB3" w14:textId="77777777" w:rsidR="007C2448" w:rsidRDefault="00000000">
      <w:pPr>
        <w:pStyle w:val="Szvegtrzs"/>
        <w:spacing w:before="220" w:after="0" w:line="240" w:lineRule="auto"/>
        <w:jc w:val="both"/>
      </w:pPr>
      <w:r>
        <w:t xml:space="preserve">4.2. a lakásának fűtését fatüzelésre </w:t>
      </w:r>
      <w:r>
        <w:rPr>
          <w:b/>
          <w:bCs/>
        </w:rPr>
        <w:t>alkalmas tüzelőberendezéssel biztosítja</w:t>
      </w:r>
      <w:r>
        <w:t xml:space="preserve"> igen* nem*</w:t>
      </w:r>
    </w:p>
    <w:p w14:paraId="5E15205C" w14:textId="77777777" w:rsidR="007C2448" w:rsidRDefault="00000000">
      <w:pPr>
        <w:pStyle w:val="Szvegtrzs"/>
        <w:spacing w:before="220" w:after="0" w:line="240" w:lineRule="auto"/>
        <w:jc w:val="both"/>
      </w:pPr>
      <w:r>
        <w:t>4.3. kérelmező, és vele egy háztartásban élő személy erdőgazdálkodó, erdőtulajdonos vagy az elmúlt 2 évben engedéllyel fakitermelést végzett: a) igen* b) nem*</w:t>
      </w:r>
    </w:p>
    <w:p w14:paraId="6B874176" w14:textId="77777777" w:rsidR="007C2448" w:rsidRDefault="00000000">
      <w:pPr>
        <w:pStyle w:val="Szvegtrzs"/>
        <w:spacing w:before="220" w:after="0" w:line="240" w:lineRule="auto"/>
        <w:jc w:val="both"/>
      </w:pPr>
      <w:r>
        <w:t>5.Hozzájárulok, hogy az önkormányzat a fatüzelésre alkalmas tüzelőberendezést meglétét ellenőrzi.</w:t>
      </w:r>
    </w:p>
    <w:p w14:paraId="3EE7361E" w14:textId="77777777" w:rsidR="007C2448" w:rsidRDefault="00000000">
      <w:pPr>
        <w:pStyle w:val="Szvegtrzs"/>
        <w:spacing w:before="220" w:after="0" w:line="240" w:lineRule="auto"/>
        <w:jc w:val="both"/>
      </w:pPr>
      <w:r>
        <w:t>a) igen* b) nem*</w:t>
      </w:r>
    </w:p>
    <w:p w14:paraId="4713E641" w14:textId="77777777" w:rsidR="007C2448" w:rsidRDefault="00000000">
      <w:pPr>
        <w:pStyle w:val="Szvegtrzs"/>
        <w:spacing w:before="220" w:after="0" w:line="240" w:lineRule="auto"/>
        <w:jc w:val="both"/>
      </w:pPr>
      <w:r>
        <w:t>6.Jövedelmi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713"/>
        <w:gridCol w:w="866"/>
        <w:gridCol w:w="1444"/>
        <w:gridCol w:w="674"/>
        <w:gridCol w:w="674"/>
        <w:gridCol w:w="385"/>
        <w:gridCol w:w="866"/>
      </w:tblGrid>
      <w:tr w:rsidR="007C2448" w14:paraId="5B9B8EDF" w14:textId="77777777">
        <w:tc>
          <w:tcPr>
            <w:tcW w:w="4722" w:type="dxa"/>
            <w:tcBorders>
              <w:top w:val="single" w:sz="6" w:space="0" w:color="000000"/>
              <w:left w:val="single" w:sz="6" w:space="0" w:color="000000"/>
              <w:bottom w:val="single" w:sz="6" w:space="0" w:color="000000"/>
              <w:right w:val="single" w:sz="6" w:space="0" w:color="000000"/>
            </w:tcBorders>
          </w:tcPr>
          <w:p w14:paraId="61751EC8" w14:textId="77777777" w:rsidR="007C2448" w:rsidRDefault="00000000">
            <w:pPr>
              <w:pStyle w:val="Szvegtrzs"/>
              <w:spacing w:after="0" w:line="240" w:lineRule="auto"/>
              <w:jc w:val="center"/>
              <w:rPr>
                <w:sz w:val="20"/>
                <w:szCs w:val="20"/>
              </w:rPr>
            </w:pPr>
            <w:r>
              <w:rPr>
                <w:sz w:val="20"/>
                <w:szCs w:val="20"/>
              </w:rPr>
              <w:br/>
              <w:t>A jövedelmek típusai</w:t>
            </w:r>
            <w:r>
              <w:rPr>
                <w:sz w:val="20"/>
                <w:szCs w:val="20"/>
              </w:rPr>
              <w:br/>
            </w:r>
            <w:r>
              <w:rPr>
                <w:sz w:val="20"/>
                <w:szCs w:val="20"/>
              </w:rPr>
              <w:br/>
            </w:r>
          </w:p>
        </w:tc>
        <w:tc>
          <w:tcPr>
            <w:tcW w:w="867" w:type="dxa"/>
            <w:tcBorders>
              <w:top w:val="single" w:sz="6" w:space="0" w:color="000000"/>
              <w:left w:val="single" w:sz="6" w:space="0" w:color="000000"/>
              <w:bottom w:val="single" w:sz="6" w:space="0" w:color="000000"/>
              <w:right w:val="single" w:sz="6" w:space="0" w:color="000000"/>
            </w:tcBorders>
          </w:tcPr>
          <w:p w14:paraId="652AD052" w14:textId="77777777" w:rsidR="007C2448" w:rsidRDefault="00000000">
            <w:pPr>
              <w:pStyle w:val="Szvegtrzs"/>
              <w:spacing w:after="0" w:line="240" w:lineRule="auto"/>
              <w:jc w:val="center"/>
              <w:rPr>
                <w:sz w:val="20"/>
                <w:szCs w:val="20"/>
              </w:rPr>
            </w:pPr>
            <w:r>
              <w:rPr>
                <w:sz w:val="20"/>
                <w:szCs w:val="20"/>
              </w:rPr>
              <w:t>A kérelmező jövedelme</w:t>
            </w:r>
          </w:p>
        </w:tc>
        <w:tc>
          <w:tcPr>
            <w:tcW w:w="1446" w:type="dxa"/>
            <w:tcBorders>
              <w:top w:val="single" w:sz="6" w:space="0" w:color="000000"/>
              <w:left w:val="single" w:sz="6" w:space="0" w:color="000000"/>
              <w:bottom w:val="single" w:sz="6" w:space="0" w:color="000000"/>
              <w:right w:val="single" w:sz="6" w:space="0" w:color="000000"/>
            </w:tcBorders>
          </w:tcPr>
          <w:p w14:paraId="3686C8AF" w14:textId="77777777" w:rsidR="007C2448" w:rsidRDefault="00000000">
            <w:pPr>
              <w:pStyle w:val="Szvegtrzs"/>
              <w:spacing w:after="0" w:line="240" w:lineRule="auto"/>
              <w:jc w:val="both"/>
              <w:rPr>
                <w:sz w:val="20"/>
                <w:szCs w:val="20"/>
              </w:rPr>
            </w:pPr>
            <w:r>
              <w:rPr>
                <w:sz w:val="20"/>
                <w:szCs w:val="20"/>
              </w:rPr>
              <w:t xml:space="preserve">A kérelmezővel közös háztartás- </w:t>
            </w:r>
            <w:proofErr w:type="spellStart"/>
            <w:r>
              <w:rPr>
                <w:sz w:val="20"/>
                <w:szCs w:val="20"/>
              </w:rPr>
              <w:t>ban</w:t>
            </w:r>
            <w:proofErr w:type="spellEnd"/>
            <w:r>
              <w:rPr>
                <w:sz w:val="20"/>
                <w:szCs w:val="20"/>
              </w:rPr>
              <w:t xml:space="preserve"> élő házas- társ, élettárs jövedelme</w:t>
            </w:r>
          </w:p>
        </w:tc>
        <w:tc>
          <w:tcPr>
            <w:tcW w:w="1736" w:type="dxa"/>
            <w:gridSpan w:val="3"/>
            <w:tcBorders>
              <w:top w:val="single" w:sz="6" w:space="0" w:color="000000"/>
              <w:left w:val="single" w:sz="6" w:space="0" w:color="000000"/>
              <w:bottom w:val="single" w:sz="6" w:space="0" w:color="000000"/>
              <w:right w:val="single" w:sz="6" w:space="0" w:color="000000"/>
            </w:tcBorders>
          </w:tcPr>
          <w:p w14:paraId="6BCDB4D1" w14:textId="77777777" w:rsidR="007C2448" w:rsidRDefault="00000000">
            <w:pPr>
              <w:pStyle w:val="Szvegtrzs"/>
              <w:spacing w:after="0" w:line="240" w:lineRule="auto"/>
              <w:jc w:val="center"/>
              <w:rPr>
                <w:sz w:val="20"/>
                <w:szCs w:val="20"/>
              </w:rPr>
            </w:pPr>
            <w:r>
              <w:rPr>
                <w:sz w:val="20"/>
                <w:szCs w:val="20"/>
              </w:rPr>
              <w:t>A kérelmezővel közös háztartásban élő egyéb rokon jövedelme</w:t>
            </w:r>
          </w:p>
        </w:tc>
        <w:tc>
          <w:tcPr>
            <w:tcW w:w="867" w:type="dxa"/>
            <w:tcBorders>
              <w:top w:val="single" w:sz="6" w:space="0" w:color="000000"/>
              <w:left w:val="single" w:sz="6" w:space="0" w:color="000000"/>
              <w:bottom w:val="single" w:sz="6" w:space="0" w:color="000000"/>
              <w:right w:val="single" w:sz="6" w:space="0" w:color="000000"/>
            </w:tcBorders>
          </w:tcPr>
          <w:p w14:paraId="4D9EAE8F" w14:textId="77777777" w:rsidR="007C2448" w:rsidRDefault="00000000">
            <w:pPr>
              <w:pStyle w:val="Szvegtrzs"/>
              <w:spacing w:after="0" w:line="240" w:lineRule="auto"/>
              <w:jc w:val="center"/>
              <w:rPr>
                <w:sz w:val="20"/>
                <w:szCs w:val="20"/>
              </w:rPr>
            </w:pPr>
            <w:r>
              <w:rPr>
                <w:sz w:val="20"/>
                <w:szCs w:val="20"/>
              </w:rPr>
              <w:t>Összesen</w:t>
            </w:r>
          </w:p>
        </w:tc>
      </w:tr>
      <w:tr w:rsidR="007C2448" w14:paraId="579AA72A" w14:textId="77777777">
        <w:tc>
          <w:tcPr>
            <w:tcW w:w="4722" w:type="dxa"/>
            <w:tcBorders>
              <w:top w:val="single" w:sz="6" w:space="0" w:color="000000"/>
              <w:left w:val="single" w:sz="6" w:space="0" w:color="000000"/>
              <w:bottom w:val="single" w:sz="6" w:space="0" w:color="000000"/>
              <w:right w:val="single" w:sz="6" w:space="0" w:color="000000"/>
            </w:tcBorders>
          </w:tcPr>
          <w:p w14:paraId="79C4E291" w14:textId="77777777" w:rsidR="007C2448" w:rsidRDefault="00000000">
            <w:pPr>
              <w:pStyle w:val="Szvegtrzs"/>
              <w:spacing w:after="0" w:line="240" w:lineRule="auto"/>
              <w:jc w:val="both"/>
              <w:rPr>
                <w:sz w:val="20"/>
                <w:szCs w:val="20"/>
              </w:rPr>
            </w:pPr>
            <w:r>
              <w:rPr>
                <w:sz w:val="20"/>
                <w:szCs w:val="20"/>
              </w:rPr>
              <w:t>1. Munkaviszonyból, munkavégzésre/foglalkoztatásra irányuló egyéb jogviszonyból származó jövedelem és táppénz</w:t>
            </w:r>
          </w:p>
        </w:tc>
        <w:tc>
          <w:tcPr>
            <w:tcW w:w="867" w:type="dxa"/>
            <w:tcBorders>
              <w:top w:val="single" w:sz="6" w:space="0" w:color="000000"/>
              <w:left w:val="single" w:sz="6" w:space="0" w:color="000000"/>
              <w:bottom w:val="single" w:sz="6" w:space="0" w:color="000000"/>
              <w:right w:val="single" w:sz="6" w:space="0" w:color="000000"/>
            </w:tcBorders>
          </w:tcPr>
          <w:p w14:paraId="1134C18D"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2FF1EEDA"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6F64F69C"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0F55C193"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67EFE477"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791C8EAE" w14:textId="77777777" w:rsidR="007C2448" w:rsidRDefault="007C2448">
            <w:pPr>
              <w:pStyle w:val="Szvegtrzs"/>
              <w:spacing w:after="0" w:line="240" w:lineRule="auto"/>
              <w:jc w:val="both"/>
              <w:rPr>
                <w:sz w:val="20"/>
                <w:szCs w:val="20"/>
              </w:rPr>
            </w:pPr>
          </w:p>
        </w:tc>
      </w:tr>
      <w:tr w:rsidR="007C2448" w14:paraId="1F8DE8F8" w14:textId="77777777">
        <w:tc>
          <w:tcPr>
            <w:tcW w:w="4722" w:type="dxa"/>
            <w:tcBorders>
              <w:top w:val="single" w:sz="6" w:space="0" w:color="000000"/>
              <w:left w:val="single" w:sz="6" w:space="0" w:color="000000"/>
              <w:bottom w:val="single" w:sz="6" w:space="0" w:color="000000"/>
              <w:right w:val="single" w:sz="6" w:space="0" w:color="000000"/>
            </w:tcBorders>
          </w:tcPr>
          <w:p w14:paraId="630BDD22" w14:textId="77777777" w:rsidR="007C2448" w:rsidRDefault="00000000">
            <w:pPr>
              <w:pStyle w:val="Szvegtrzs"/>
              <w:spacing w:after="0" w:line="240" w:lineRule="auto"/>
              <w:jc w:val="both"/>
              <w:rPr>
                <w:sz w:val="20"/>
                <w:szCs w:val="20"/>
              </w:rPr>
            </w:pPr>
            <w:r>
              <w:rPr>
                <w:sz w:val="20"/>
                <w:szCs w:val="20"/>
              </w:rPr>
              <w:t>2. Társas és egyéni vállalkozásból, őstermelői, illetve szellemi és más önálló tevékenységből származó jövedelem</w:t>
            </w:r>
          </w:p>
        </w:tc>
        <w:tc>
          <w:tcPr>
            <w:tcW w:w="867" w:type="dxa"/>
            <w:tcBorders>
              <w:top w:val="single" w:sz="6" w:space="0" w:color="000000"/>
              <w:left w:val="single" w:sz="6" w:space="0" w:color="000000"/>
              <w:bottom w:val="single" w:sz="6" w:space="0" w:color="000000"/>
              <w:right w:val="single" w:sz="6" w:space="0" w:color="000000"/>
            </w:tcBorders>
          </w:tcPr>
          <w:p w14:paraId="592F4A40"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06405E7B"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6E75575E"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26A5A451"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3B9D71F2"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2229256F" w14:textId="77777777" w:rsidR="007C2448" w:rsidRDefault="007C2448">
            <w:pPr>
              <w:pStyle w:val="Szvegtrzs"/>
              <w:spacing w:after="0" w:line="240" w:lineRule="auto"/>
              <w:jc w:val="both"/>
              <w:rPr>
                <w:sz w:val="20"/>
                <w:szCs w:val="20"/>
              </w:rPr>
            </w:pPr>
          </w:p>
        </w:tc>
      </w:tr>
      <w:tr w:rsidR="007C2448" w14:paraId="3BB01729" w14:textId="77777777">
        <w:tc>
          <w:tcPr>
            <w:tcW w:w="4722" w:type="dxa"/>
            <w:tcBorders>
              <w:top w:val="single" w:sz="6" w:space="0" w:color="000000"/>
              <w:left w:val="single" w:sz="6" w:space="0" w:color="000000"/>
              <w:bottom w:val="single" w:sz="6" w:space="0" w:color="000000"/>
              <w:right w:val="single" w:sz="6" w:space="0" w:color="000000"/>
            </w:tcBorders>
          </w:tcPr>
          <w:p w14:paraId="222F3D2D" w14:textId="77777777" w:rsidR="007C2448" w:rsidRDefault="00000000">
            <w:pPr>
              <w:pStyle w:val="Szvegtrzs"/>
              <w:spacing w:after="0" w:line="240" w:lineRule="auto"/>
              <w:jc w:val="both"/>
              <w:rPr>
                <w:sz w:val="20"/>
                <w:szCs w:val="20"/>
              </w:rPr>
            </w:pPr>
            <w:r>
              <w:rPr>
                <w:sz w:val="20"/>
                <w:szCs w:val="20"/>
              </w:rPr>
              <w:t>3. Nyugellátás, megváltozott munkaképességű személyek ellátásai (például rokkantsági ellátás, rehabilitációs ellátás), korhatár előtti ellátás, szolgálati járandóság, balettművészeti életjáradék, átmeneti bányászjáradék, időskorúak járadéka, a nyugdíjszerű rendszeres szociális ellátások emeléséről szóló jogszabály hatálya alá tartozó ellátás</w:t>
            </w:r>
          </w:p>
        </w:tc>
        <w:tc>
          <w:tcPr>
            <w:tcW w:w="867" w:type="dxa"/>
            <w:tcBorders>
              <w:top w:val="single" w:sz="6" w:space="0" w:color="000000"/>
              <w:left w:val="single" w:sz="6" w:space="0" w:color="000000"/>
              <w:bottom w:val="single" w:sz="6" w:space="0" w:color="000000"/>
              <w:right w:val="single" w:sz="6" w:space="0" w:color="000000"/>
            </w:tcBorders>
          </w:tcPr>
          <w:p w14:paraId="094A9AFA"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0E282212"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34AFB753"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5418BA20"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53A948B2"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2056C429" w14:textId="77777777" w:rsidR="007C2448" w:rsidRDefault="007C2448">
            <w:pPr>
              <w:pStyle w:val="Szvegtrzs"/>
              <w:spacing w:after="0" w:line="240" w:lineRule="auto"/>
              <w:jc w:val="both"/>
              <w:rPr>
                <w:sz w:val="20"/>
                <w:szCs w:val="20"/>
              </w:rPr>
            </w:pPr>
          </w:p>
        </w:tc>
      </w:tr>
      <w:tr w:rsidR="007C2448" w14:paraId="4CE139F7" w14:textId="77777777">
        <w:tc>
          <w:tcPr>
            <w:tcW w:w="4722" w:type="dxa"/>
            <w:tcBorders>
              <w:top w:val="single" w:sz="6" w:space="0" w:color="000000"/>
              <w:left w:val="single" w:sz="6" w:space="0" w:color="000000"/>
              <w:bottom w:val="single" w:sz="6" w:space="0" w:color="000000"/>
              <w:right w:val="single" w:sz="6" w:space="0" w:color="000000"/>
            </w:tcBorders>
          </w:tcPr>
          <w:p w14:paraId="6D75578F" w14:textId="77777777" w:rsidR="007C2448" w:rsidRDefault="00000000">
            <w:pPr>
              <w:pStyle w:val="Szvegtrzs"/>
              <w:spacing w:after="0" w:line="240" w:lineRule="auto"/>
              <w:jc w:val="both"/>
              <w:rPr>
                <w:sz w:val="20"/>
                <w:szCs w:val="20"/>
              </w:rPr>
            </w:pPr>
            <w:r>
              <w:rPr>
                <w:sz w:val="20"/>
                <w:szCs w:val="20"/>
              </w:rPr>
              <w:t>4. A gyermek ellátásához és gondozásához kapcsolódó támogatások (különösen: GYED, GYES, GYET, családi pótlék, gyermektartásdíj, árvaellátás)</w:t>
            </w:r>
          </w:p>
        </w:tc>
        <w:tc>
          <w:tcPr>
            <w:tcW w:w="867" w:type="dxa"/>
            <w:tcBorders>
              <w:top w:val="single" w:sz="6" w:space="0" w:color="000000"/>
              <w:left w:val="single" w:sz="6" w:space="0" w:color="000000"/>
              <w:bottom w:val="single" w:sz="6" w:space="0" w:color="000000"/>
              <w:right w:val="single" w:sz="6" w:space="0" w:color="000000"/>
            </w:tcBorders>
          </w:tcPr>
          <w:p w14:paraId="49ACF6B8"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0B81CEBC"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0DE4A644"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17CB3960"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6A64D3F7"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39249E7F" w14:textId="77777777" w:rsidR="007C2448" w:rsidRDefault="007C2448">
            <w:pPr>
              <w:pStyle w:val="Szvegtrzs"/>
              <w:spacing w:after="0" w:line="240" w:lineRule="auto"/>
              <w:jc w:val="both"/>
              <w:rPr>
                <w:sz w:val="20"/>
                <w:szCs w:val="20"/>
              </w:rPr>
            </w:pPr>
          </w:p>
        </w:tc>
      </w:tr>
      <w:tr w:rsidR="007C2448" w14:paraId="73E742BF" w14:textId="77777777">
        <w:tc>
          <w:tcPr>
            <w:tcW w:w="4722" w:type="dxa"/>
            <w:tcBorders>
              <w:top w:val="single" w:sz="6" w:space="0" w:color="000000"/>
              <w:left w:val="single" w:sz="6" w:space="0" w:color="000000"/>
              <w:bottom w:val="single" w:sz="6" w:space="0" w:color="000000"/>
              <w:right w:val="single" w:sz="6" w:space="0" w:color="000000"/>
            </w:tcBorders>
          </w:tcPr>
          <w:p w14:paraId="77798BAC" w14:textId="77777777" w:rsidR="007C2448" w:rsidRDefault="00000000">
            <w:pPr>
              <w:pStyle w:val="Szvegtrzs"/>
              <w:spacing w:after="0" w:line="240" w:lineRule="auto"/>
              <w:jc w:val="both"/>
              <w:rPr>
                <w:sz w:val="20"/>
                <w:szCs w:val="20"/>
              </w:rPr>
            </w:pPr>
            <w:r>
              <w:rPr>
                <w:sz w:val="20"/>
                <w:szCs w:val="20"/>
              </w:rPr>
              <w:t>5. Önkormányzat, járási hivatal és munkaügyi szervek által folyósított rendszeres pénzbeli ellátások</w:t>
            </w:r>
          </w:p>
        </w:tc>
        <w:tc>
          <w:tcPr>
            <w:tcW w:w="867" w:type="dxa"/>
            <w:tcBorders>
              <w:top w:val="single" w:sz="6" w:space="0" w:color="000000"/>
              <w:left w:val="single" w:sz="6" w:space="0" w:color="000000"/>
              <w:bottom w:val="single" w:sz="6" w:space="0" w:color="000000"/>
              <w:right w:val="single" w:sz="6" w:space="0" w:color="000000"/>
            </w:tcBorders>
          </w:tcPr>
          <w:p w14:paraId="0CF0489D"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791E5DB6"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1CFE158B"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5A8D23E0"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73A632EC"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49FC6CD0" w14:textId="77777777" w:rsidR="007C2448" w:rsidRDefault="007C2448">
            <w:pPr>
              <w:pStyle w:val="Szvegtrzs"/>
              <w:spacing w:after="0" w:line="240" w:lineRule="auto"/>
              <w:jc w:val="both"/>
              <w:rPr>
                <w:sz w:val="20"/>
                <w:szCs w:val="20"/>
              </w:rPr>
            </w:pPr>
          </w:p>
        </w:tc>
      </w:tr>
      <w:tr w:rsidR="007C2448" w14:paraId="5E00F690" w14:textId="77777777">
        <w:tc>
          <w:tcPr>
            <w:tcW w:w="4722" w:type="dxa"/>
            <w:tcBorders>
              <w:top w:val="single" w:sz="6" w:space="0" w:color="000000"/>
              <w:left w:val="single" w:sz="6" w:space="0" w:color="000000"/>
              <w:bottom w:val="single" w:sz="6" w:space="0" w:color="000000"/>
              <w:right w:val="single" w:sz="6" w:space="0" w:color="000000"/>
            </w:tcBorders>
          </w:tcPr>
          <w:p w14:paraId="09F89BC4" w14:textId="77777777" w:rsidR="007C2448" w:rsidRDefault="00000000">
            <w:pPr>
              <w:pStyle w:val="Szvegtrzs"/>
              <w:spacing w:after="0" w:line="240" w:lineRule="auto"/>
              <w:jc w:val="both"/>
              <w:rPr>
                <w:sz w:val="20"/>
                <w:szCs w:val="20"/>
              </w:rPr>
            </w:pPr>
            <w:r>
              <w:rPr>
                <w:sz w:val="20"/>
                <w:szCs w:val="20"/>
              </w:rPr>
              <w:t>6. Egyéb jövedelem (különösen: kapott tartás-, ösztöndíj, értékpapírból származó jövedelem, kis összegű kifizetések stb.)</w:t>
            </w:r>
          </w:p>
        </w:tc>
        <w:tc>
          <w:tcPr>
            <w:tcW w:w="867" w:type="dxa"/>
            <w:tcBorders>
              <w:top w:val="single" w:sz="6" w:space="0" w:color="000000"/>
              <w:left w:val="single" w:sz="6" w:space="0" w:color="000000"/>
              <w:bottom w:val="single" w:sz="6" w:space="0" w:color="000000"/>
              <w:right w:val="single" w:sz="6" w:space="0" w:color="000000"/>
            </w:tcBorders>
          </w:tcPr>
          <w:p w14:paraId="217C63C7"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3C0C9E43"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4B20496E"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30ADD9AD"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18849E16"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32B17C79" w14:textId="77777777" w:rsidR="007C2448" w:rsidRDefault="007C2448">
            <w:pPr>
              <w:pStyle w:val="Szvegtrzs"/>
              <w:spacing w:after="0" w:line="240" w:lineRule="auto"/>
              <w:jc w:val="both"/>
              <w:rPr>
                <w:sz w:val="20"/>
                <w:szCs w:val="20"/>
              </w:rPr>
            </w:pPr>
          </w:p>
        </w:tc>
      </w:tr>
      <w:tr w:rsidR="007C2448" w14:paraId="59CF9F7E" w14:textId="77777777">
        <w:tc>
          <w:tcPr>
            <w:tcW w:w="4722" w:type="dxa"/>
            <w:tcBorders>
              <w:top w:val="single" w:sz="6" w:space="0" w:color="000000"/>
              <w:left w:val="single" w:sz="6" w:space="0" w:color="000000"/>
              <w:bottom w:val="single" w:sz="6" w:space="0" w:color="000000"/>
              <w:right w:val="single" w:sz="6" w:space="0" w:color="000000"/>
            </w:tcBorders>
          </w:tcPr>
          <w:p w14:paraId="65FFCC86" w14:textId="77777777" w:rsidR="007C2448" w:rsidRDefault="00000000">
            <w:pPr>
              <w:pStyle w:val="Szvegtrzs"/>
              <w:spacing w:after="0" w:line="240" w:lineRule="auto"/>
              <w:jc w:val="both"/>
              <w:rPr>
                <w:sz w:val="20"/>
                <w:szCs w:val="20"/>
              </w:rPr>
            </w:pPr>
            <w:r>
              <w:rPr>
                <w:sz w:val="20"/>
                <w:szCs w:val="20"/>
              </w:rPr>
              <w:t>7. A család összes nettó jövedelme</w:t>
            </w:r>
          </w:p>
        </w:tc>
        <w:tc>
          <w:tcPr>
            <w:tcW w:w="867" w:type="dxa"/>
            <w:tcBorders>
              <w:top w:val="single" w:sz="6" w:space="0" w:color="000000"/>
              <w:left w:val="single" w:sz="6" w:space="0" w:color="000000"/>
              <w:bottom w:val="single" w:sz="6" w:space="0" w:color="000000"/>
              <w:right w:val="single" w:sz="6" w:space="0" w:color="000000"/>
            </w:tcBorders>
          </w:tcPr>
          <w:p w14:paraId="21562532"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00DDB3F4"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544D4160"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32D1E063"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3899F31B"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0510350B" w14:textId="77777777" w:rsidR="007C2448" w:rsidRDefault="007C2448">
            <w:pPr>
              <w:pStyle w:val="Szvegtrzs"/>
              <w:spacing w:after="0" w:line="240" w:lineRule="auto"/>
              <w:jc w:val="both"/>
              <w:rPr>
                <w:sz w:val="20"/>
                <w:szCs w:val="20"/>
              </w:rPr>
            </w:pPr>
          </w:p>
        </w:tc>
      </w:tr>
      <w:tr w:rsidR="007C2448" w14:paraId="4F5226FA" w14:textId="77777777">
        <w:tc>
          <w:tcPr>
            <w:tcW w:w="4722" w:type="dxa"/>
            <w:tcBorders>
              <w:top w:val="single" w:sz="6" w:space="0" w:color="000000"/>
              <w:left w:val="single" w:sz="6" w:space="0" w:color="000000"/>
              <w:bottom w:val="single" w:sz="6" w:space="0" w:color="000000"/>
              <w:right w:val="single" w:sz="6" w:space="0" w:color="000000"/>
            </w:tcBorders>
          </w:tcPr>
          <w:p w14:paraId="0D267CF8" w14:textId="77777777" w:rsidR="007C2448" w:rsidRDefault="00000000">
            <w:pPr>
              <w:pStyle w:val="Szvegtrzs"/>
              <w:spacing w:after="0" w:line="240" w:lineRule="auto"/>
              <w:jc w:val="both"/>
              <w:rPr>
                <w:sz w:val="20"/>
                <w:szCs w:val="20"/>
              </w:rPr>
            </w:pPr>
            <w:r>
              <w:rPr>
                <w:sz w:val="20"/>
                <w:szCs w:val="20"/>
              </w:rPr>
              <w:t>8. A család összes nettó jövedelmét csökkentő tényezők (fizetett tartásdíj összege)</w:t>
            </w:r>
          </w:p>
        </w:tc>
        <w:tc>
          <w:tcPr>
            <w:tcW w:w="867" w:type="dxa"/>
            <w:tcBorders>
              <w:top w:val="single" w:sz="6" w:space="0" w:color="000000"/>
              <w:left w:val="single" w:sz="6" w:space="0" w:color="000000"/>
              <w:bottom w:val="single" w:sz="6" w:space="0" w:color="000000"/>
              <w:right w:val="single" w:sz="6" w:space="0" w:color="000000"/>
            </w:tcBorders>
          </w:tcPr>
          <w:p w14:paraId="1894E18E" w14:textId="77777777" w:rsidR="007C2448" w:rsidRDefault="007C2448">
            <w:pPr>
              <w:pStyle w:val="Szvegtrzs"/>
              <w:spacing w:after="0" w:line="240" w:lineRule="auto"/>
              <w:jc w:val="both"/>
              <w:rPr>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229DC58D"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19B07835" w14:textId="77777777" w:rsidR="007C2448" w:rsidRDefault="007C2448">
            <w:pPr>
              <w:pStyle w:val="Szvegtrzs"/>
              <w:spacing w:after="0" w:line="240" w:lineRule="auto"/>
              <w:jc w:val="both"/>
              <w:rPr>
                <w:sz w:val="20"/>
                <w:szCs w:val="20"/>
              </w:rPr>
            </w:pPr>
          </w:p>
        </w:tc>
        <w:tc>
          <w:tcPr>
            <w:tcW w:w="675" w:type="dxa"/>
            <w:tcBorders>
              <w:top w:val="single" w:sz="6" w:space="0" w:color="000000"/>
              <w:left w:val="single" w:sz="6" w:space="0" w:color="000000"/>
              <w:bottom w:val="single" w:sz="6" w:space="0" w:color="000000"/>
              <w:right w:val="single" w:sz="6" w:space="0" w:color="000000"/>
            </w:tcBorders>
          </w:tcPr>
          <w:p w14:paraId="220055C2" w14:textId="77777777" w:rsidR="007C2448" w:rsidRDefault="007C2448">
            <w:pPr>
              <w:pStyle w:val="Szvegtrzs"/>
              <w:spacing w:after="0" w:line="240" w:lineRule="auto"/>
              <w:jc w:val="both"/>
              <w:rPr>
                <w:sz w:val="20"/>
                <w:szCs w:val="20"/>
              </w:rPr>
            </w:pPr>
          </w:p>
        </w:tc>
        <w:tc>
          <w:tcPr>
            <w:tcW w:w="386" w:type="dxa"/>
            <w:tcBorders>
              <w:top w:val="single" w:sz="6" w:space="0" w:color="000000"/>
              <w:left w:val="single" w:sz="6" w:space="0" w:color="000000"/>
              <w:bottom w:val="single" w:sz="6" w:space="0" w:color="000000"/>
              <w:right w:val="single" w:sz="6" w:space="0" w:color="000000"/>
            </w:tcBorders>
          </w:tcPr>
          <w:p w14:paraId="01E6B86A"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0B3D722F" w14:textId="77777777" w:rsidR="007C2448" w:rsidRDefault="007C2448">
            <w:pPr>
              <w:pStyle w:val="Szvegtrzs"/>
              <w:spacing w:after="0" w:line="240" w:lineRule="auto"/>
              <w:jc w:val="both"/>
              <w:rPr>
                <w:sz w:val="20"/>
                <w:szCs w:val="20"/>
              </w:rPr>
            </w:pPr>
          </w:p>
        </w:tc>
      </w:tr>
    </w:tbl>
    <w:p w14:paraId="1DAE349B" w14:textId="77777777" w:rsidR="007C2448" w:rsidRDefault="00000000">
      <w:pPr>
        <w:pStyle w:val="Szvegtrzs"/>
        <w:spacing w:before="220" w:after="0" w:line="240" w:lineRule="auto"/>
        <w:jc w:val="both"/>
      </w:pPr>
      <w:r>
        <w:t>6.1. Egy főre jutó havi családi nettó jövedelem (ügyintéző tölti ki!): ................................... Ft/hó.</w:t>
      </w:r>
    </w:p>
    <w:p w14:paraId="3F24E92A" w14:textId="77777777" w:rsidR="007C2448" w:rsidRDefault="00000000">
      <w:pPr>
        <w:pStyle w:val="Szvegtrzs"/>
        <w:spacing w:before="220" w:after="0" w:line="240" w:lineRule="auto"/>
        <w:jc w:val="both"/>
      </w:pPr>
      <w:r>
        <w:lastRenderedPageBreak/>
        <w:t xml:space="preserve">6.2. </w:t>
      </w:r>
      <w:r>
        <w:rPr>
          <w:b/>
          <w:bCs/>
        </w:rPr>
        <w:t>Büntetőjogi felelősségem tudatában kijelentem, hogy a kérelemben közölt adatok a valóságnak megfelelnek, és otthonomban a fűtés fával történik.</w:t>
      </w:r>
    </w:p>
    <w:p w14:paraId="0611B558" w14:textId="77777777" w:rsidR="007C2448" w:rsidRDefault="00000000">
      <w:pPr>
        <w:pStyle w:val="Szvegtrzs"/>
        <w:spacing w:before="220" w:after="0" w:line="240" w:lineRule="auto"/>
        <w:jc w:val="both"/>
      </w:pPr>
      <w:r>
        <w:t>7. Hozzájárulok, hogy a kérelemben közölt jövedelmi adatok valódiságát a kérelem elbírálására jogosult szerv- az állami adóhatóság illetékes igazgatósága útján- ellenőrizheti.</w:t>
      </w:r>
    </w:p>
    <w:p w14:paraId="7066B693" w14:textId="77777777" w:rsidR="007C2448" w:rsidRDefault="00000000">
      <w:pPr>
        <w:pStyle w:val="Szvegtrzs"/>
        <w:spacing w:before="220" w:after="0" w:line="240" w:lineRule="auto"/>
        <w:jc w:val="both"/>
      </w:pPr>
      <w:r>
        <w:t>8. Hozzájárulok a kérelemben szereplő adatok szociális igazgatási eljárás során történő felhasználásához.</w:t>
      </w:r>
    </w:p>
    <w:p w14:paraId="06721C84" w14:textId="77777777" w:rsidR="00211547" w:rsidRDefault="00211547">
      <w:pPr>
        <w:pStyle w:val="Szvegtrzs"/>
        <w:spacing w:before="220" w:after="0" w:line="240" w:lineRule="auto"/>
        <w:jc w:val="both"/>
      </w:pP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673"/>
        <w:gridCol w:w="3656"/>
        <w:gridCol w:w="866"/>
        <w:gridCol w:w="4427"/>
      </w:tblGrid>
      <w:tr w:rsidR="007C2448" w14:paraId="754D29E6" w14:textId="77777777">
        <w:tc>
          <w:tcPr>
            <w:tcW w:w="675" w:type="dxa"/>
            <w:tcBorders>
              <w:top w:val="single" w:sz="6" w:space="0" w:color="000000"/>
              <w:left w:val="single" w:sz="6" w:space="0" w:color="000000"/>
              <w:bottom w:val="single" w:sz="6" w:space="0" w:color="000000"/>
              <w:right w:val="single" w:sz="6" w:space="0" w:color="000000"/>
            </w:tcBorders>
          </w:tcPr>
          <w:p w14:paraId="2F771BCA" w14:textId="77777777" w:rsidR="007C2448" w:rsidRDefault="00000000">
            <w:pPr>
              <w:pStyle w:val="Szvegtrzs"/>
              <w:spacing w:after="0" w:line="240" w:lineRule="auto"/>
              <w:jc w:val="both"/>
              <w:rPr>
                <w:sz w:val="20"/>
                <w:szCs w:val="20"/>
              </w:rPr>
            </w:pPr>
            <w:r>
              <w:rPr>
                <w:sz w:val="20"/>
                <w:szCs w:val="20"/>
              </w:rPr>
              <w:t>Kelt:</w:t>
            </w:r>
          </w:p>
        </w:tc>
        <w:tc>
          <w:tcPr>
            <w:tcW w:w="3662" w:type="dxa"/>
            <w:tcBorders>
              <w:top w:val="single" w:sz="6" w:space="0" w:color="000000"/>
              <w:left w:val="single" w:sz="6" w:space="0" w:color="000000"/>
              <w:bottom w:val="single" w:sz="6" w:space="0" w:color="000000"/>
              <w:right w:val="single" w:sz="6" w:space="0" w:color="000000"/>
            </w:tcBorders>
          </w:tcPr>
          <w:p w14:paraId="0771EDED"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38C152E6" w14:textId="77777777" w:rsidR="007C2448" w:rsidRDefault="00000000">
            <w:pPr>
              <w:pStyle w:val="Szvegtrzs"/>
              <w:spacing w:after="0" w:line="240" w:lineRule="auto"/>
              <w:jc w:val="both"/>
              <w:rPr>
                <w:sz w:val="20"/>
                <w:szCs w:val="20"/>
              </w:rPr>
            </w:pPr>
            <w:r>
              <w:rPr>
                <w:sz w:val="20"/>
                <w:szCs w:val="20"/>
              </w:rPr>
              <w:t>Aláírás:</w:t>
            </w:r>
          </w:p>
        </w:tc>
        <w:tc>
          <w:tcPr>
            <w:tcW w:w="4434" w:type="dxa"/>
            <w:tcBorders>
              <w:top w:val="single" w:sz="6" w:space="0" w:color="000000"/>
              <w:left w:val="single" w:sz="6" w:space="0" w:color="000000"/>
              <w:bottom w:val="single" w:sz="6" w:space="0" w:color="000000"/>
              <w:right w:val="single" w:sz="6" w:space="0" w:color="000000"/>
            </w:tcBorders>
          </w:tcPr>
          <w:p w14:paraId="6B960510" w14:textId="77777777" w:rsidR="007C2448" w:rsidRDefault="007C2448">
            <w:pPr>
              <w:pStyle w:val="Szvegtrzs"/>
              <w:spacing w:after="0" w:line="240" w:lineRule="auto"/>
              <w:jc w:val="both"/>
              <w:rPr>
                <w:sz w:val="20"/>
                <w:szCs w:val="20"/>
              </w:rPr>
            </w:pPr>
          </w:p>
        </w:tc>
      </w:tr>
    </w:tbl>
    <w:p w14:paraId="2C4D5CC2" w14:textId="77777777" w:rsidR="007C2448" w:rsidRDefault="00000000">
      <w:pPr>
        <w:pStyle w:val="Szvegtrzs"/>
        <w:spacing w:line="240" w:lineRule="auto"/>
        <w:jc w:val="right"/>
        <w:rPr>
          <w:i/>
          <w:iCs/>
          <w:u w:val="single"/>
        </w:rPr>
      </w:pPr>
      <w:r>
        <w:br w:type="page"/>
      </w:r>
      <w:r>
        <w:rPr>
          <w:i/>
          <w:iCs/>
          <w:u w:val="single"/>
        </w:rPr>
        <w:lastRenderedPageBreak/>
        <w:t>2. melléklet a .../2024. (IX. 27.) önkormányzati rendelethez</w:t>
      </w:r>
    </w:p>
    <w:p w14:paraId="2EEC503A" w14:textId="77777777" w:rsidR="007C2448" w:rsidRDefault="00000000" w:rsidP="00211547">
      <w:pPr>
        <w:pStyle w:val="Szvegtrzs"/>
        <w:spacing w:before="220" w:after="0" w:line="240" w:lineRule="auto"/>
        <w:jc w:val="center"/>
      </w:pPr>
      <w:r>
        <w:rPr>
          <w:b/>
          <w:bCs/>
        </w:rPr>
        <w:t>Átvételi elismervény</w:t>
      </w:r>
      <w:r>
        <w:rPr>
          <w:i/>
          <w:iCs/>
        </w:rPr>
        <w:t xml:space="preserve"> (készült 2 példányban)</w:t>
      </w:r>
    </w:p>
    <w:p w14:paraId="3ACE7B11" w14:textId="77777777" w:rsidR="007C2448" w:rsidRDefault="00000000">
      <w:pPr>
        <w:pStyle w:val="Szvegtrzs"/>
        <w:spacing w:before="220" w:after="0" w:line="240" w:lineRule="auto"/>
        <w:jc w:val="both"/>
      </w:pPr>
      <w:r>
        <w:t>…………………………………</w:t>
      </w:r>
      <w:proofErr w:type="gramStart"/>
      <w:r>
        <w:t>…….</w:t>
      </w:r>
      <w:proofErr w:type="gramEnd"/>
      <w:r>
        <w:t>(név),Újhartyán,……………… utca ... . szám alatti lakos aláírásommal elismerem, hogy a mai napon Újhartyán Város Önkormányzata Képviselőtestületének a szociális célú tűzifa juttatás szabályairól szóló /2024 (IX.27.) önkormányzati rendelete alapján megállapított természetbeni juttatásként …………. m3 mennyiségű tűzifát átvettem.</w:t>
      </w:r>
    </w:p>
    <w:p w14:paraId="1E540548" w14:textId="77777777" w:rsidR="007C2448" w:rsidRDefault="00000000">
      <w:pPr>
        <w:pStyle w:val="Szvegtrzs"/>
        <w:spacing w:before="220" w:after="0" w:line="240" w:lineRule="auto"/>
        <w:jc w:val="both"/>
      </w:pPr>
      <w:r>
        <w:t>Újhartyán, ……………….</w:t>
      </w:r>
    </w:p>
    <w:p w14:paraId="5F0C5FCA" w14:textId="77777777" w:rsidR="00211547" w:rsidRDefault="00211547">
      <w:pPr>
        <w:pStyle w:val="Szvegtrzs"/>
        <w:spacing w:before="220" w:after="0" w:line="240" w:lineRule="auto"/>
        <w:jc w:val="both"/>
      </w:pP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8"/>
        <w:gridCol w:w="3560"/>
        <w:gridCol w:w="866"/>
        <w:gridCol w:w="4138"/>
      </w:tblGrid>
      <w:tr w:rsidR="007C2448" w14:paraId="1977776F" w14:textId="77777777">
        <w:tc>
          <w:tcPr>
            <w:tcW w:w="1060" w:type="dxa"/>
            <w:tcBorders>
              <w:top w:val="single" w:sz="6" w:space="0" w:color="000000"/>
              <w:left w:val="single" w:sz="6" w:space="0" w:color="000000"/>
              <w:bottom w:val="single" w:sz="6" w:space="0" w:color="000000"/>
              <w:right w:val="single" w:sz="6" w:space="0" w:color="000000"/>
            </w:tcBorders>
          </w:tcPr>
          <w:p w14:paraId="185B6749" w14:textId="77777777" w:rsidR="007C2448" w:rsidRDefault="00000000">
            <w:pPr>
              <w:pStyle w:val="Szvegtrzs"/>
              <w:spacing w:after="0" w:line="240" w:lineRule="auto"/>
              <w:jc w:val="both"/>
              <w:rPr>
                <w:sz w:val="20"/>
                <w:szCs w:val="20"/>
              </w:rPr>
            </w:pPr>
            <w:r>
              <w:rPr>
                <w:sz w:val="20"/>
                <w:szCs w:val="20"/>
              </w:rPr>
              <w:t>Átadó:</w:t>
            </w:r>
          </w:p>
        </w:tc>
        <w:tc>
          <w:tcPr>
            <w:tcW w:w="3566" w:type="dxa"/>
            <w:tcBorders>
              <w:top w:val="single" w:sz="6" w:space="0" w:color="000000"/>
              <w:left w:val="single" w:sz="6" w:space="0" w:color="000000"/>
              <w:bottom w:val="single" w:sz="6" w:space="0" w:color="000000"/>
              <w:right w:val="single" w:sz="6" w:space="0" w:color="000000"/>
            </w:tcBorders>
          </w:tcPr>
          <w:p w14:paraId="059623FB" w14:textId="77777777" w:rsidR="007C2448" w:rsidRDefault="007C2448">
            <w:pPr>
              <w:pStyle w:val="Szvegtrzs"/>
              <w:spacing w:after="0" w:line="240" w:lineRule="auto"/>
              <w:jc w:val="both"/>
              <w:rPr>
                <w:sz w:val="20"/>
                <w:szCs w:val="20"/>
              </w:rPr>
            </w:pPr>
          </w:p>
        </w:tc>
        <w:tc>
          <w:tcPr>
            <w:tcW w:w="867" w:type="dxa"/>
            <w:tcBorders>
              <w:top w:val="single" w:sz="6" w:space="0" w:color="000000"/>
              <w:left w:val="single" w:sz="6" w:space="0" w:color="000000"/>
              <w:bottom w:val="single" w:sz="6" w:space="0" w:color="000000"/>
              <w:right w:val="single" w:sz="6" w:space="0" w:color="000000"/>
            </w:tcBorders>
          </w:tcPr>
          <w:p w14:paraId="6BEEFA18" w14:textId="77777777" w:rsidR="007C2448" w:rsidRDefault="00000000">
            <w:pPr>
              <w:pStyle w:val="Szvegtrzs"/>
              <w:spacing w:after="0" w:line="240" w:lineRule="auto"/>
              <w:jc w:val="both"/>
              <w:rPr>
                <w:sz w:val="20"/>
                <w:szCs w:val="20"/>
              </w:rPr>
            </w:pPr>
            <w:r>
              <w:rPr>
                <w:sz w:val="20"/>
                <w:szCs w:val="20"/>
              </w:rPr>
              <w:t>Átvevő:</w:t>
            </w:r>
          </w:p>
        </w:tc>
        <w:tc>
          <w:tcPr>
            <w:tcW w:w="4145" w:type="dxa"/>
            <w:tcBorders>
              <w:top w:val="single" w:sz="6" w:space="0" w:color="000000"/>
              <w:left w:val="single" w:sz="6" w:space="0" w:color="000000"/>
              <w:bottom w:val="single" w:sz="6" w:space="0" w:color="000000"/>
              <w:right w:val="single" w:sz="6" w:space="0" w:color="000000"/>
            </w:tcBorders>
          </w:tcPr>
          <w:p w14:paraId="49FD6779" w14:textId="77777777" w:rsidR="007C2448" w:rsidRDefault="007C2448">
            <w:pPr>
              <w:pStyle w:val="Szvegtrzs"/>
              <w:spacing w:after="0" w:line="240" w:lineRule="auto"/>
              <w:jc w:val="both"/>
              <w:rPr>
                <w:sz w:val="20"/>
                <w:szCs w:val="20"/>
              </w:rPr>
            </w:pPr>
          </w:p>
        </w:tc>
      </w:tr>
    </w:tbl>
    <w:p w14:paraId="172D9513" w14:textId="77777777" w:rsidR="007C2448" w:rsidRDefault="007C2448">
      <w:pPr>
        <w:sectPr w:rsidR="007C2448">
          <w:footerReference w:type="default" r:id="rId7"/>
          <w:pgSz w:w="11906" w:h="16838"/>
          <w:pgMar w:top="1134" w:right="1134" w:bottom="1693" w:left="1134" w:header="0" w:footer="1134" w:gutter="0"/>
          <w:cols w:space="708"/>
          <w:formProt w:val="0"/>
          <w:docGrid w:linePitch="600" w:charSpace="32768"/>
        </w:sectPr>
      </w:pPr>
    </w:p>
    <w:p w14:paraId="4ABCB2C6" w14:textId="77777777" w:rsidR="007C2448" w:rsidRDefault="007C2448">
      <w:pPr>
        <w:pStyle w:val="Szvegtrzs"/>
        <w:spacing w:after="0"/>
        <w:jc w:val="center"/>
      </w:pPr>
    </w:p>
    <w:p w14:paraId="44232A99" w14:textId="77777777" w:rsidR="007C2448" w:rsidRDefault="00000000">
      <w:pPr>
        <w:pStyle w:val="Szvegtrzs"/>
        <w:spacing w:before="476" w:after="159" w:line="240" w:lineRule="auto"/>
        <w:ind w:left="159" w:right="159"/>
        <w:jc w:val="center"/>
      </w:pPr>
      <w:r>
        <w:t>Részletes indokolás</w:t>
      </w:r>
    </w:p>
    <w:p w14:paraId="1426132A" w14:textId="77777777" w:rsidR="007C2448" w:rsidRDefault="00000000">
      <w:pPr>
        <w:spacing w:before="159" w:after="79"/>
        <w:ind w:left="159" w:right="159"/>
        <w:jc w:val="center"/>
        <w:rPr>
          <w:b/>
          <w:bCs/>
        </w:rPr>
      </w:pPr>
      <w:r>
        <w:rPr>
          <w:b/>
          <w:bCs/>
        </w:rPr>
        <w:t xml:space="preserve">Az 1. §-hoz </w:t>
      </w:r>
    </w:p>
    <w:p w14:paraId="13B9F519" w14:textId="77777777" w:rsidR="007C2448" w:rsidRDefault="00000000">
      <w:pPr>
        <w:pStyle w:val="Szvegtrzs"/>
        <w:spacing w:after="0" w:line="240" w:lineRule="auto"/>
        <w:jc w:val="both"/>
      </w:pPr>
      <w:r>
        <w:t>Az eljárási rendelkezéseket a szociális igazgatásról és szociális ellátásokról szóló 1993. évi III. tv. 32/A pontjában meghatározottak szerint kell alkalmazni.</w:t>
      </w:r>
    </w:p>
    <w:p w14:paraId="5FFC7475" w14:textId="77777777" w:rsidR="007C2448" w:rsidRDefault="00000000">
      <w:pPr>
        <w:spacing w:before="159" w:after="79"/>
        <w:ind w:left="159" w:right="159"/>
        <w:jc w:val="center"/>
        <w:rPr>
          <w:b/>
          <w:bCs/>
        </w:rPr>
      </w:pPr>
      <w:r>
        <w:rPr>
          <w:b/>
          <w:bCs/>
        </w:rPr>
        <w:t xml:space="preserve">A 2. §-hoz </w:t>
      </w:r>
    </w:p>
    <w:p w14:paraId="730C8511" w14:textId="77777777" w:rsidR="007C2448" w:rsidRDefault="00000000">
      <w:pPr>
        <w:pStyle w:val="Szvegtrzs"/>
        <w:spacing w:after="0" w:line="240" w:lineRule="auto"/>
        <w:jc w:val="both"/>
      </w:pPr>
      <w:r>
        <w:t>Újhartyán Város Önkormányzata a 2023. évi szociális célú tüzelőanyag megvásárlásához kapcsolódó támogatás pályázati kiírása értelmében keménylombos tűzifa vásárlásához kaphat támogatást. A természetbeni formában nyújtandó szociális célú tűzifa támogatás jogosultsági feltételeit rendeletben kell szabályozni.</w:t>
      </w:r>
    </w:p>
    <w:p w14:paraId="4259D1D7" w14:textId="77777777" w:rsidR="007C2448" w:rsidRDefault="00000000">
      <w:pPr>
        <w:spacing w:before="159" w:after="79"/>
        <w:ind w:left="159" w:right="159"/>
        <w:jc w:val="center"/>
        <w:rPr>
          <w:b/>
          <w:bCs/>
        </w:rPr>
      </w:pPr>
      <w:r>
        <w:rPr>
          <w:b/>
          <w:bCs/>
        </w:rPr>
        <w:t xml:space="preserve">A 3. §-hoz </w:t>
      </w:r>
    </w:p>
    <w:p w14:paraId="0AD3F7E8" w14:textId="77777777" w:rsidR="007C2448" w:rsidRDefault="00000000">
      <w:pPr>
        <w:pStyle w:val="Szvegtrzs"/>
        <w:spacing w:before="159" w:after="159" w:line="240" w:lineRule="auto"/>
        <w:ind w:left="159" w:right="159"/>
        <w:jc w:val="both"/>
      </w:pPr>
      <w:r>
        <w:t>A javaslat szerint szociálisan rászorulók részére a téli fűtéshez szükséges tűzifa biztosításához természetbeni ellátás formájában támogatás azoknak nyújtható, akinek a háztartásában az egy főre jutó havi jövedelem nem haladja meg a szociális vetítési alap150 %-át, az egyedül élő esetén a 200 %-át, és a lakása fával fűthető. Az elbírálás során előnyt élvez, aki a fenti pályázati kiírás alapján, akik aktív korúak ellátásban részesül, időskorúak járadékában részesül, települési lakhatási támogatásban részesül, továbbá két szociális körülmény került még megállapításra három kiskorú gyermeket nevelők, egyedül élő és időskorú. Háztartásonként tekintettel a támogatás mennyiségére, minimum 1 m 3 maximum 5 m3 tűzifa adható. A támogatás odaítéléséről a Szociális Bizottság határozatban dönt. Mivel a Belügyminisztérium a fenti jogszabály szerint csak erre az évre folyósít támogatást, és előírja, hogy a támogatást 2024. március 31. napjáig fel kell használni, így az igényeket 2023. november 30. napjáig lehet benyújtani.</w:t>
      </w:r>
    </w:p>
    <w:p w14:paraId="00DA27BF" w14:textId="77777777" w:rsidR="007C2448" w:rsidRDefault="00000000">
      <w:pPr>
        <w:spacing w:before="159" w:after="79"/>
        <w:ind w:left="159" w:right="159"/>
        <w:jc w:val="center"/>
        <w:rPr>
          <w:b/>
          <w:bCs/>
        </w:rPr>
      </w:pPr>
      <w:r>
        <w:rPr>
          <w:b/>
          <w:bCs/>
        </w:rPr>
        <w:t xml:space="preserve">A 4. §-hoz </w:t>
      </w:r>
    </w:p>
    <w:p w14:paraId="4C338129" w14:textId="77777777" w:rsidR="007C2448" w:rsidRDefault="00000000">
      <w:pPr>
        <w:pStyle w:val="Szvegtrzs"/>
        <w:spacing w:after="0" w:line="240" w:lineRule="auto"/>
        <w:jc w:val="both"/>
      </w:pPr>
      <w:r>
        <w:t>Újhartyán Város Önkormányzata részéről benyújtott pályázat és a Belügyminisztérium által megítélt Támogatói Okiratban foglaltak alapján az önkormányzat részére megítélt mennyiségű tűzifa erejéig (összesen 62 erdei köbméter) tudja biztosítani a rászorulók részére.</w:t>
      </w:r>
    </w:p>
    <w:p w14:paraId="6EEED344" w14:textId="77777777" w:rsidR="007C2448" w:rsidRDefault="00000000">
      <w:pPr>
        <w:spacing w:before="159" w:after="79"/>
        <w:ind w:left="159" w:right="159"/>
        <w:jc w:val="center"/>
        <w:rPr>
          <w:b/>
          <w:bCs/>
        </w:rPr>
      </w:pPr>
      <w:r>
        <w:rPr>
          <w:b/>
          <w:bCs/>
        </w:rPr>
        <w:t xml:space="preserve">Az 5. §-hoz </w:t>
      </w:r>
    </w:p>
    <w:p w14:paraId="5B2BC70C" w14:textId="77777777" w:rsidR="007C2448" w:rsidRDefault="00000000">
      <w:pPr>
        <w:pStyle w:val="Szvegtrzs"/>
        <w:spacing w:after="0" w:line="240" w:lineRule="auto"/>
        <w:jc w:val="both"/>
      </w:pPr>
      <w:r>
        <w:t xml:space="preserve">Az eljárási rendelkezéseket a szociális igazgatásról és szociális ellátásokról szóló 1993. évi III. tv. – </w:t>
      </w:r>
      <w:proofErr w:type="spellStart"/>
      <w:r>
        <w:t>ben</w:t>
      </w:r>
      <w:proofErr w:type="spellEnd"/>
      <w:r>
        <w:t xml:space="preserve"> meghatározottak szerint kell alkalmazni. </w:t>
      </w:r>
    </w:p>
    <w:p w14:paraId="397FEE34" w14:textId="77777777" w:rsidR="007C2448" w:rsidRDefault="00000000">
      <w:pPr>
        <w:spacing w:before="159" w:after="79"/>
        <w:ind w:left="159" w:right="159"/>
        <w:jc w:val="center"/>
        <w:rPr>
          <w:b/>
          <w:bCs/>
        </w:rPr>
      </w:pPr>
      <w:r>
        <w:rPr>
          <w:b/>
          <w:bCs/>
        </w:rPr>
        <w:t xml:space="preserve">A 6. §-hoz </w:t>
      </w:r>
    </w:p>
    <w:p w14:paraId="7BE2085E" w14:textId="77777777" w:rsidR="007C2448" w:rsidRDefault="00000000">
      <w:pPr>
        <w:pStyle w:val="Szvegtrzs"/>
        <w:spacing w:after="0" w:line="240" w:lineRule="auto"/>
        <w:jc w:val="both"/>
      </w:pPr>
      <w:r>
        <w:t>A rendelet megalkotásával az előző hatályos rendelet hatályát veszti.</w:t>
      </w:r>
    </w:p>
    <w:p w14:paraId="2968094B" w14:textId="77777777" w:rsidR="007C2448" w:rsidRDefault="00000000">
      <w:pPr>
        <w:spacing w:before="159" w:after="79"/>
        <w:ind w:left="159" w:right="159"/>
        <w:jc w:val="center"/>
        <w:rPr>
          <w:b/>
          <w:bCs/>
        </w:rPr>
      </w:pPr>
      <w:r>
        <w:rPr>
          <w:b/>
          <w:bCs/>
        </w:rPr>
        <w:t xml:space="preserve">A 7. §-hoz </w:t>
      </w:r>
    </w:p>
    <w:p w14:paraId="17394190" w14:textId="77777777" w:rsidR="007C2448" w:rsidRDefault="00000000">
      <w:pPr>
        <w:pStyle w:val="Szvegtrzs"/>
        <w:spacing w:after="0" w:line="240" w:lineRule="auto"/>
        <w:jc w:val="both"/>
      </w:pPr>
      <w:r>
        <w:t>A rendelet hatályban lépésének napja.</w:t>
      </w:r>
    </w:p>
    <w:p w14:paraId="0A94F773" w14:textId="77777777" w:rsidR="007C2448" w:rsidRDefault="00000000">
      <w:pPr>
        <w:spacing w:before="159" w:after="79"/>
        <w:ind w:left="159" w:right="159"/>
        <w:jc w:val="center"/>
        <w:rPr>
          <w:b/>
          <w:bCs/>
        </w:rPr>
      </w:pPr>
      <w:r>
        <w:rPr>
          <w:b/>
          <w:bCs/>
        </w:rPr>
        <w:t xml:space="preserve">Az 1. melléklethez </w:t>
      </w:r>
    </w:p>
    <w:p w14:paraId="0FE5AADB" w14:textId="77777777" w:rsidR="007C2448" w:rsidRDefault="00000000">
      <w:pPr>
        <w:pStyle w:val="Szvegtrzs"/>
        <w:spacing w:after="0" w:line="240" w:lineRule="auto"/>
        <w:jc w:val="both"/>
      </w:pPr>
      <w:r>
        <w:t>Kérelem formanyomtatvány a szociális tűzifa igényléshez</w:t>
      </w:r>
    </w:p>
    <w:p w14:paraId="78D8503F" w14:textId="77777777" w:rsidR="007C2448" w:rsidRDefault="00000000">
      <w:pPr>
        <w:spacing w:before="159" w:after="79"/>
        <w:ind w:left="159" w:right="159"/>
        <w:jc w:val="center"/>
        <w:rPr>
          <w:b/>
          <w:bCs/>
        </w:rPr>
      </w:pPr>
      <w:r>
        <w:rPr>
          <w:b/>
          <w:bCs/>
        </w:rPr>
        <w:t xml:space="preserve">A 2. melléklethez </w:t>
      </w:r>
    </w:p>
    <w:p w14:paraId="1D8B8609" w14:textId="77777777" w:rsidR="007C2448" w:rsidRDefault="00000000">
      <w:pPr>
        <w:pStyle w:val="Szvegtrzs"/>
        <w:spacing w:before="159" w:after="159" w:line="240" w:lineRule="auto"/>
        <w:ind w:left="159" w:right="159"/>
        <w:jc w:val="both"/>
      </w:pPr>
      <w:r>
        <w:t>Átvételi elismervény</w:t>
      </w:r>
    </w:p>
    <w:sectPr w:rsidR="007C2448">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A5CC1" w14:textId="77777777" w:rsidR="00233668" w:rsidRDefault="00233668">
      <w:r>
        <w:separator/>
      </w:r>
    </w:p>
  </w:endnote>
  <w:endnote w:type="continuationSeparator" w:id="0">
    <w:p w14:paraId="3B3A3577" w14:textId="77777777" w:rsidR="00233668" w:rsidRDefault="0023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panose1 w:val="02020603050405020304"/>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OpenSymbol">
    <w:altName w:val="Arial Unicode MS"/>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1F8B9" w14:textId="77777777" w:rsidR="007C2448" w:rsidRDefault="00000000">
    <w:pPr>
      <w:pStyle w:val="llb"/>
      <w:jc w:val="center"/>
    </w:pPr>
    <w:r>
      <w:fldChar w:fldCharType="begin"/>
    </w:r>
    <w:r>
      <w:instrText>PAGE</w:instrText>
    </w:r>
    <w:r>
      <w:fldChar w:fldCharType="separate"/>
    </w:r>
    <w: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BFD4A" w14:textId="77777777" w:rsidR="007C2448" w:rsidRDefault="00000000">
    <w:pPr>
      <w:pStyle w:val="llb"/>
      <w:jc w:val="center"/>
    </w:pPr>
    <w:r>
      <w:fldChar w:fldCharType="begin"/>
    </w:r>
    <w:r>
      <w:instrText>PAGE</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9865D" w14:textId="77777777" w:rsidR="00233668" w:rsidRDefault="00233668">
      <w:r>
        <w:separator/>
      </w:r>
    </w:p>
  </w:footnote>
  <w:footnote w:type="continuationSeparator" w:id="0">
    <w:p w14:paraId="565B50AF" w14:textId="77777777" w:rsidR="00233668" w:rsidRDefault="00233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00F6E"/>
    <w:multiLevelType w:val="multilevel"/>
    <w:tmpl w:val="43F2F7E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96574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448"/>
    <w:rsid w:val="00131BD1"/>
    <w:rsid w:val="00211547"/>
    <w:rsid w:val="00233668"/>
    <w:rsid w:val="005F515F"/>
    <w:rsid w:val="006850AC"/>
    <w:rsid w:val="006E1D0E"/>
    <w:rsid w:val="007C2448"/>
    <w:rsid w:val="0098244B"/>
    <w:rsid w:val="00BD4859"/>
    <w:rsid w:val="00F213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5B04F"/>
  <w15:docId w15:val="{736C065D-AEED-4223-B620-F2D596B0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1572</Words>
  <Characters>10853</Characters>
  <Application>Microsoft Office Word</Application>
  <DocSecurity>0</DocSecurity>
  <Lines>90</Lines>
  <Paragraphs>24</Paragraphs>
  <ScaleCrop>false</ScaleCrop>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Aljegyző</cp:lastModifiedBy>
  <cp:revision>6</cp:revision>
  <dcterms:created xsi:type="dcterms:W3CDTF">2017-08-15T13:24:00Z</dcterms:created>
  <dcterms:modified xsi:type="dcterms:W3CDTF">2024-09-03T07:44:00Z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