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BA6B" w14:textId="77777777" w:rsidR="00564E8E" w:rsidRPr="00A57B95" w:rsidRDefault="00564E8E" w:rsidP="00226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7B9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5C146905" w14:textId="77777777" w:rsidR="00564E8E" w:rsidRPr="00A57B95" w:rsidRDefault="00564E8E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 xml:space="preserve">  Újhartyán </w:t>
      </w:r>
      <w:r w:rsidR="00D5257E">
        <w:rPr>
          <w:rFonts w:ascii="Times New Roman" w:hAnsi="Times New Roman" w:cs="Times New Roman"/>
          <w:b/>
          <w:sz w:val="24"/>
          <w:szCs w:val="24"/>
        </w:rPr>
        <w:t>Város</w:t>
      </w:r>
      <w:r w:rsidRPr="00A57B95">
        <w:rPr>
          <w:rFonts w:ascii="Times New Roman" w:hAnsi="Times New Roman" w:cs="Times New Roman"/>
          <w:b/>
          <w:sz w:val="24"/>
          <w:szCs w:val="24"/>
        </w:rPr>
        <w:t xml:space="preserve"> Önkormányzata Képviselő-testületének</w:t>
      </w:r>
    </w:p>
    <w:p w14:paraId="160DCFF7" w14:textId="77777777" w:rsidR="00564E8E" w:rsidRPr="00A57B95" w:rsidRDefault="00564E8E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>201</w:t>
      </w:r>
      <w:r w:rsidR="00D5257E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345A6C">
        <w:rPr>
          <w:rFonts w:ascii="Times New Roman" w:hAnsi="Times New Roman" w:cs="Times New Roman"/>
          <w:b/>
          <w:sz w:val="24"/>
          <w:szCs w:val="24"/>
        </w:rPr>
        <w:t>december 13</w:t>
      </w:r>
      <w:r w:rsidR="00D5257E">
        <w:rPr>
          <w:rFonts w:ascii="Times New Roman" w:hAnsi="Times New Roman" w:cs="Times New Roman"/>
          <w:b/>
          <w:sz w:val="24"/>
          <w:szCs w:val="24"/>
        </w:rPr>
        <w:t>-</w:t>
      </w:r>
      <w:r w:rsidRPr="00A57B95">
        <w:rPr>
          <w:rFonts w:ascii="Times New Roman" w:hAnsi="Times New Roman" w:cs="Times New Roman"/>
          <w:b/>
          <w:sz w:val="24"/>
          <w:szCs w:val="24"/>
        </w:rPr>
        <w:t>i ülésére</w:t>
      </w:r>
    </w:p>
    <w:p w14:paraId="2AF006D5" w14:textId="77777777" w:rsidR="00564E8E" w:rsidRPr="00A57B95" w:rsidRDefault="00345A6C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5257E">
        <w:rPr>
          <w:rFonts w:ascii="Times New Roman" w:hAnsi="Times New Roman" w:cs="Times New Roman"/>
          <w:b/>
          <w:sz w:val="24"/>
          <w:szCs w:val="24"/>
        </w:rPr>
        <w:t>. napirend</w:t>
      </w:r>
    </w:p>
    <w:p w14:paraId="5542D386" w14:textId="77777777" w:rsidR="00564E8E" w:rsidRPr="00A57B95" w:rsidRDefault="00564E8E" w:rsidP="00564E8E">
      <w:pPr>
        <w:pStyle w:val="Szvegtrzs2"/>
        <w:tabs>
          <w:tab w:val="left" w:pos="851"/>
        </w:tabs>
        <w:spacing w:after="0" w:line="240" w:lineRule="auto"/>
        <w:rPr>
          <w:rFonts w:ascii="Times New Roman" w:hAnsi="Times New Roman"/>
          <w:b/>
          <w:szCs w:val="24"/>
          <w:u w:val="single"/>
        </w:rPr>
      </w:pPr>
    </w:p>
    <w:p w14:paraId="7FB993B8" w14:textId="77777777" w:rsidR="00B270C2" w:rsidRPr="00A57B95" w:rsidRDefault="00564E8E" w:rsidP="001D4EB4">
      <w:pPr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A57B95">
        <w:rPr>
          <w:rFonts w:ascii="Times New Roman" w:hAnsi="Times New Roman" w:cs="Times New Roman"/>
          <w:sz w:val="24"/>
          <w:szCs w:val="24"/>
        </w:rPr>
        <w:t xml:space="preserve"> 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="00E715B8" w:rsidRPr="00A57B95">
        <w:rPr>
          <w:rFonts w:ascii="Times New Roman" w:hAnsi="Times New Roman" w:cs="Times New Roman"/>
          <w:sz w:val="24"/>
          <w:szCs w:val="24"/>
        </w:rPr>
        <w:tab/>
      </w:r>
      <w:r w:rsidR="00F72078" w:rsidRPr="00F72078">
        <w:rPr>
          <w:rFonts w:ascii="Times New Roman" w:hAnsi="Times New Roman" w:cs="Times New Roman"/>
          <w:b/>
          <w:sz w:val="24"/>
          <w:szCs w:val="24"/>
        </w:rPr>
        <w:t>201</w:t>
      </w:r>
      <w:r w:rsidR="00345A6C">
        <w:rPr>
          <w:rFonts w:ascii="Times New Roman" w:hAnsi="Times New Roman" w:cs="Times New Roman"/>
          <w:b/>
          <w:sz w:val="24"/>
          <w:szCs w:val="24"/>
        </w:rPr>
        <w:t>8</w:t>
      </w:r>
      <w:r w:rsidR="00F72078" w:rsidRPr="00F72078">
        <w:rPr>
          <w:rFonts w:ascii="Times New Roman" w:hAnsi="Times New Roman" w:cs="Times New Roman"/>
          <w:b/>
          <w:sz w:val="24"/>
          <w:szCs w:val="24"/>
        </w:rPr>
        <w:t>. évi belső ellenőri jelentés elfogadása</w:t>
      </w:r>
    </w:p>
    <w:p w14:paraId="0D64E418" w14:textId="77777777" w:rsidR="00564E8E" w:rsidRPr="00A57B95" w:rsidRDefault="00564E8E" w:rsidP="00564E8E">
      <w:pPr>
        <w:rPr>
          <w:rFonts w:ascii="Times New Roman" w:hAnsi="Times New Roman" w:cs="Times New Roman"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="00F72078">
        <w:rPr>
          <w:rFonts w:ascii="Times New Roman" w:hAnsi="Times New Roman" w:cs="Times New Roman"/>
          <w:sz w:val="24"/>
          <w:szCs w:val="24"/>
        </w:rPr>
        <w:t>Göndörné Frajka Gabriella jegyző</w:t>
      </w:r>
    </w:p>
    <w:p w14:paraId="728F3612" w14:textId="77777777" w:rsidR="00564E8E" w:rsidRDefault="00564E8E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A57B95">
        <w:rPr>
          <w:b/>
          <w:sz w:val="24"/>
          <w:szCs w:val="24"/>
          <w:u w:val="single"/>
        </w:rPr>
        <w:t>Előkészítő:</w:t>
      </w:r>
      <w:r w:rsidRPr="00A57B95">
        <w:rPr>
          <w:sz w:val="24"/>
          <w:szCs w:val="24"/>
        </w:rPr>
        <w:tab/>
      </w:r>
      <w:r w:rsidR="00FC5217" w:rsidRPr="00A57B95">
        <w:rPr>
          <w:sz w:val="24"/>
          <w:szCs w:val="24"/>
        </w:rPr>
        <w:tab/>
      </w:r>
      <w:r w:rsidR="00F72078">
        <w:rPr>
          <w:sz w:val="24"/>
          <w:szCs w:val="24"/>
        </w:rPr>
        <w:t>Csernáné Derdák Éva belső ellenőr</w:t>
      </w:r>
    </w:p>
    <w:p w14:paraId="7B1A4A12" w14:textId="77777777" w:rsidR="006A1352" w:rsidRPr="00A57B95" w:rsidRDefault="00F72078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Tóth Anikó pénzügyi vezető</w:t>
      </w:r>
    </w:p>
    <w:p w14:paraId="3A98865B" w14:textId="77777777" w:rsidR="00564E8E" w:rsidRPr="00A57B95" w:rsidRDefault="00564E8E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14:paraId="0867279B" w14:textId="77777777" w:rsidR="00564E8E" w:rsidRPr="00A57B95" w:rsidRDefault="00564E8E" w:rsidP="00564E8E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 xml:space="preserve">Szavazás </w:t>
      </w:r>
      <w:proofErr w:type="gramStart"/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módja:</w:t>
      </w:r>
      <w:r w:rsidRPr="00A57B95">
        <w:rPr>
          <w:rFonts w:ascii="Times New Roman" w:hAnsi="Times New Roman" w:cs="Times New Roman"/>
          <w:sz w:val="24"/>
          <w:szCs w:val="24"/>
        </w:rPr>
        <w:t xml:space="preserve">  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653519">
        <w:rPr>
          <w:rFonts w:ascii="Times New Roman" w:hAnsi="Times New Roman" w:cs="Times New Roman"/>
          <w:sz w:val="24"/>
          <w:szCs w:val="24"/>
        </w:rPr>
        <w:t>határozat</w:t>
      </w:r>
      <w:r w:rsidR="00F72078">
        <w:rPr>
          <w:rFonts w:ascii="Times New Roman" w:hAnsi="Times New Roman" w:cs="Times New Roman"/>
          <w:sz w:val="24"/>
          <w:szCs w:val="24"/>
        </w:rPr>
        <w:t xml:space="preserve"> hozatal</w:t>
      </w:r>
      <w:r w:rsidR="00653519">
        <w:rPr>
          <w:rFonts w:ascii="Times New Roman" w:hAnsi="Times New Roman" w:cs="Times New Roman"/>
          <w:sz w:val="24"/>
          <w:szCs w:val="24"/>
        </w:rPr>
        <w:t xml:space="preserve">, </w:t>
      </w:r>
      <w:r w:rsidR="00F72078">
        <w:rPr>
          <w:rFonts w:ascii="Times New Roman" w:hAnsi="Times New Roman" w:cs="Times New Roman"/>
          <w:sz w:val="24"/>
          <w:szCs w:val="24"/>
        </w:rPr>
        <w:t>egyszerű</w:t>
      </w:r>
      <w:r w:rsidRPr="00A57B95">
        <w:rPr>
          <w:rFonts w:ascii="Times New Roman" w:hAnsi="Times New Roman" w:cs="Times New Roman"/>
          <w:sz w:val="24"/>
          <w:szCs w:val="24"/>
        </w:rPr>
        <w:t xml:space="preserve">  többség</w:t>
      </w:r>
    </w:p>
    <w:p w14:paraId="786710EA" w14:textId="77777777" w:rsidR="00564E8E" w:rsidRPr="00A57B95" w:rsidRDefault="00564E8E" w:rsidP="00564E8E">
      <w:pPr>
        <w:rPr>
          <w:rFonts w:ascii="Times New Roman" w:hAnsi="Times New Roman" w:cs="Times New Roman"/>
          <w:b/>
          <w:sz w:val="24"/>
          <w:szCs w:val="24"/>
        </w:rPr>
      </w:pPr>
    </w:p>
    <w:p w14:paraId="2500D646" w14:textId="77777777" w:rsidR="007E5DC7" w:rsidRDefault="007E5DC7" w:rsidP="007E5DC7">
      <w:pPr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>Tisztelt Képviselő Testület!</w:t>
      </w:r>
    </w:p>
    <w:p w14:paraId="2C28F93F" w14:textId="77777777" w:rsidR="00B341A2" w:rsidRDefault="00B341A2" w:rsidP="007E5DC7">
      <w:pPr>
        <w:rPr>
          <w:rFonts w:ascii="Times New Roman" w:eastAsia="PMingLiUfalt" w:hAnsi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>A képviselő-testület 201</w:t>
      </w:r>
      <w:r w:rsidR="00345A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évre megbízta a </w:t>
      </w:r>
      <w:proofErr w:type="spellStart"/>
      <w:r>
        <w:rPr>
          <w:rFonts w:ascii="Times New Roman" w:eastAsia="PMingLiUfalt" w:hAnsi="Times New Roman"/>
          <w:bCs/>
        </w:rPr>
        <w:t>Trendinvest</w:t>
      </w:r>
      <w:proofErr w:type="spellEnd"/>
      <w:r>
        <w:rPr>
          <w:rFonts w:ascii="Times New Roman" w:eastAsia="PMingLiUfalt" w:hAnsi="Times New Roman"/>
          <w:bCs/>
        </w:rPr>
        <w:t xml:space="preserve"> Könyvvizsgáló Kft céget az alábbi </w:t>
      </w:r>
      <w:r w:rsidR="00345A6C">
        <w:rPr>
          <w:rFonts w:ascii="Times New Roman" w:eastAsia="PMingLiUfalt" w:hAnsi="Times New Roman"/>
          <w:bCs/>
        </w:rPr>
        <w:t>4</w:t>
      </w:r>
      <w:r>
        <w:rPr>
          <w:rFonts w:ascii="Times New Roman" w:eastAsia="PMingLiUfalt" w:hAnsi="Times New Roman"/>
          <w:bCs/>
        </w:rPr>
        <w:t xml:space="preserve"> belsőellenőrzési támákkal:</w:t>
      </w:r>
    </w:p>
    <w:p w14:paraId="3AEEBA1B" w14:textId="77777777" w:rsidR="00B341A2" w:rsidRPr="00B341A2" w:rsidRDefault="00B341A2" w:rsidP="007E5DC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7"/>
        <w:gridCol w:w="5065"/>
      </w:tblGrid>
      <w:tr w:rsidR="005F1CE0" w:rsidRPr="00C14481" w14:paraId="4992CB2D" w14:textId="77777777" w:rsidTr="00B341A2">
        <w:trPr>
          <w:trHeight w:val="1031"/>
          <w:jc w:val="center"/>
        </w:trPr>
        <w:tc>
          <w:tcPr>
            <w:tcW w:w="3997" w:type="dxa"/>
            <w:shd w:val="clear" w:color="auto" w:fill="auto"/>
            <w:vAlign w:val="center"/>
          </w:tcPr>
          <w:p w14:paraId="73667DF0" w14:textId="77777777" w:rsidR="005F1CE0" w:rsidRPr="00C14481" w:rsidRDefault="005F1CE0" w:rsidP="004B02A2">
            <w:pPr>
              <w:rPr>
                <w:rFonts w:ascii="Times New Roman" w:eastAsia="PMingLiUfalt" w:hAnsi="Times New Roman"/>
                <w:b/>
                <w:bCs/>
              </w:rPr>
            </w:pPr>
            <w:r w:rsidRPr="00C14481">
              <w:rPr>
                <w:rFonts w:ascii="Times New Roman" w:eastAsia="PMingLiUfalt" w:hAnsi="Times New Roman"/>
                <w:b/>
                <w:bCs/>
              </w:rPr>
              <w:t>A vizsgálat célja: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3DFA621D" w14:textId="77777777" w:rsidR="005F1CE0" w:rsidRPr="00791079" w:rsidRDefault="005F1CE0" w:rsidP="004B02A2">
            <w:pPr>
              <w:rPr>
                <w:rFonts w:ascii="Times New Roman" w:eastAsia="PMingLiUfalt" w:hAnsi="Times New Roman"/>
                <w:bCs/>
              </w:rPr>
            </w:pPr>
            <w:r>
              <w:rPr>
                <w:rFonts w:ascii="Times New Roman" w:hAnsi="Times New Roman"/>
              </w:rPr>
              <w:t>Annak megállapítása, hogy a</w:t>
            </w:r>
            <w:r w:rsidR="002F7964">
              <w:rPr>
                <w:rFonts w:ascii="Times New Roman" w:hAnsi="Times New Roman"/>
              </w:rPr>
              <w:t xml:space="preserve">z Országgyűlési </w:t>
            </w:r>
            <w:r w:rsidR="002F7964" w:rsidRPr="002F7964">
              <w:rPr>
                <w:rFonts w:ascii="Times New Roman" w:hAnsi="Times New Roman"/>
              </w:rPr>
              <w:t>Választások elszámolás</w:t>
            </w:r>
            <w:r w:rsidR="002F7964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 xml:space="preserve">és </w:t>
            </w:r>
            <w:proofErr w:type="gramStart"/>
            <w:r>
              <w:rPr>
                <w:rFonts w:ascii="Times New Roman" w:hAnsi="Times New Roman"/>
              </w:rPr>
              <w:t>gazdálkodása  szabályszerű</w:t>
            </w:r>
            <w:proofErr w:type="gramEnd"/>
            <w:r>
              <w:rPr>
                <w:rFonts w:ascii="Times New Roman" w:hAnsi="Times New Roman"/>
              </w:rPr>
              <w:t xml:space="preserve"> és megfelelő-e.</w:t>
            </w:r>
          </w:p>
        </w:tc>
      </w:tr>
    </w:tbl>
    <w:p w14:paraId="1F89529E" w14:textId="77777777" w:rsidR="00E46185" w:rsidRDefault="00E46185" w:rsidP="00E46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6"/>
        <w:gridCol w:w="5056"/>
      </w:tblGrid>
      <w:tr w:rsidR="00B341A2" w:rsidRPr="00C14481" w14:paraId="135A532C" w14:textId="77777777" w:rsidTr="004B02A2">
        <w:trPr>
          <w:trHeight w:val="1058"/>
          <w:jc w:val="center"/>
        </w:trPr>
        <w:tc>
          <w:tcPr>
            <w:tcW w:w="4068" w:type="dxa"/>
            <w:shd w:val="clear" w:color="auto" w:fill="auto"/>
            <w:vAlign w:val="center"/>
          </w:tcPr>
          <w:p w14:paraId="723345FF" w14:textId="77777777" w:rsidR="00B341A2" w:rsidRPr="00C14481" w:rsidRDefault="00B341A2" w:rsidP="004B02A2">
            <w:pPr>
              <w:rPr>
                <w:rFonts w:ascii="Times New Roman" w:eastAsia="PMingLiUfalt" w:hAnsi="Times New Roman"/>
                <w:b/>
                <w:bCs/>
              </w:rPr>
            </w:pPr>
            <w:r w:rsidRPr="00C14481">
              <w:rPr>
                <w:rFonts w:ascii="Times New Roman" w:eastAsia="PMingLiUfalt" w:hAnsi="Times New Roman"/>
                <w:b/>
                <w:bCs/>
              </w:rPr>
              <w:t>A vizsgálat célja:</w:t>
            </w:r>
          </w:p>
        </w:tc>
        <w:tc>
          <w:tcPr>
            <w:tcW w:w="5144" w:type="dxa"/>
            <w:shd w:val="clear" w:color="auto" w:fill="auto"/>
            <w:vAlign w:val="center"/>
          </w:tcPr>
          <w:p w14:paraId="3411363B" w14:textId="044184FE" w:rsidR="00B341A2" w:rsidRPr="00C14481" w:rsidRDefault="00B341A2" w:rsidP="000B2ACD">
            <w:pPr>
              <w:rPr>
                <w:rFonts w:ascii="Times New Roman" w:eastAsia="PMingLiUfalt" w:hAnsi="Times New Roman"/>
                <w:bCs/>
              </w:rPr>
            </w:pPr>
            <w:r w:rsidRPr="00C14481">
              <w:rPr>
                <w:rFonts w:ascii="Times New Roman" w:eastAsia="PMingLiUfalt" w:hAnsi="Times New Roman"/>
                <w:bCs/>
              </w:rPr>
              <w:t xml:space="preserve">Annak megállapítása volt, </w:t>
            </w:r>
            <w:r>
              <w:rPr>
                <w:rFonts w:ascii="Times New Roman" w:eastAsia="PMingLiUfalt" w:hAnsi="Times New Roman"/>
                <w:bCs/>
              </w:rPr>
              <w:t>hogy az önkormányzati adóhatóság által ellenőrzésre kijelölt vállalkozások által bevallott 201</w:t>
            </w:r>
            <w:r w:rsidR="000B2ACD">
              <w:rPr>
                <w:rFonts w:ascii="Times New Roman" w:eastAsia="PMingLiUfalt" w:hAnsi="Times New Roman"/>
                <w:bCs/>
              </w:rPr>
              <w:t>7</w:t>
            </w:r>
            <w:r>
              <w:rPr>
                <w:rFonts w:ascii="Times New Roman" w:eastAsia="PMingLiUfalt" w:hAnsi="Times New Roman"/>
                <w:bCs/>
              </w:rPr>
              <w:t>.évi helyi iparűzési adó megfelelően került-e megállapításra.</w:t>
            </w:r>
          </w:p>
        </w:tc>
      </w:tr>
      <w:tr w:rsidR="00B341A2" w:rsidRPr="00C14481" w14:paraId="0F11C284" w14:textId="77777777" w:rsidTr="004B02A2">
        <w:trPr>
          <w:trHeight w:val="555"/>
          <w:jc w:val="center"/>
        </w:trPr>
        <w:tc>
          <w:tcPr>
            <w:tcW w:w="4068" w:type="dxa"/>
            <w:shd w:val="clear" w:color="auto" w:fill="auto"/>
            <w:vAlign w:val="center"/>
          </w:tcPr>
          <w:p w14:paraId="0B357B61" w14:textId="77777777" w:rsidR="00B341A2" w:rsidRPr="00C14481" w:rsidRDefault="00B341A2" w:rsidP="004B02A2">
            <w:pPr>
              <w:rPr>
                <w:rFonts w:ascii="Times New Roman" w:eastAsia="PMingLiUfalt" w:hAnsi="Times New Roman"/>
                <w:b/>
                <w:bCs/>
              </w:rPr>
            </w:pPr>
            <w:r w:rsidRPr="00C14481">
              <w:rPr>
                <w:rFonts w:ascii="Times New Roman" w:eastAsia="PMingLiUfalt" w:hAnsi="Times New Roman"/>
                <w:b/>
                <w:bCs/>
              </w:rPr>
              <w:t>Ellenőrzött szervezet(</w:t>
            </w:r>
            <w:proofErr w:type="spellStart"/>
            <w:r w:rsidRPr="00C14481">
              <w:rPr>
                <w:rFonts w:ascii="Times New Roman" w:eastAsia="PMingLiUfalt" w:hAnsi="Times New Roman"/>
                <w:b/>
                <w:bCs/>
              </w:rPr>
              <w:t>ek</w:t>
            </w:r>
            <w:proofErr w:type="spellEnd"/>
            <w:r w:rsidRPr="00C14481">
              <w:rPr>
                <w:rFonts w:ascii="Times New Roman" w:eastAsia="PMingLiUfalt" w:hAnsi="Times New Roman"/>
                <w:b/>
                <w:bCs/>
              </w:rPr>
              <w:t>):</w:t>
            </w:r>
          </w:p>
        </w:tc>
        <w:tc>
          <w:tcPr>
            <w:tcW w:w="5144" w:type="dxa"/>
            <w:shd w:val="clear" w:color="auto" w:fill="auto"/>
            <w:vAlign w:val="center"/>
          </w:tcPr>
          <w:p w14:paraId="6097A491" w14:textId="77777777" w:rsidR="00B341A2" w:rsidRPr="00A6757B" w:rsidRDefault="000B2ACD" w:rsidP="00B341A2">
            <w:pPr>
              <w:pStyle w:val="Nincstrkz"/>
              <w:rPr>
                <w:rFonts w:ascii="Times New Roman" w:hAnsi="Times New Roman" w:cs="Times New Roman"/>
              </w:rPr>
            </w:pPr>
            <w:proofErr w:type="spellStart"/>
            <w:r w:rsidRPr="00A6757B">
              <w:rPr>
                <w:rFonts w:ascii="Times New Roman" w:hAnsi="Times New Roman" w:cs="Times New Roman"/>
              </w:rPr>
              <w:t>Assenbrenner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Éva Ev.</w:t>
            </w:r>
          </w:p>
          <w:p w14:paraId="4172AE9D" w14:textId="77777777" w:rsidR="000B2ACD" w:rsidRPr="00A6757B" w:rsidRDefault="000B2ACD" w:rsidP="00B341A2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>GHW Kft</w:t>
            </w:r>
          </w:p>
          <w:p w14:paraId="72FF29B4" w14:textId="77777777" w:rsidR="000B2ACD" w:rsidRPr="00A6757B" w:rsidRDefault="000B2ACD" w:rsidP="00B341A2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>Heli and Heli Consulting Kft</w:t>
            </w:r>
          </w:p>
          <w:p w14:paraId="41EFD274" w14:textId="77777777" w:rsidR="000B2ACD" w:rsidRPr="00A6757B" w:rsidRDefault="000B2ACD" w:rsidP="00B341A2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>Irtó trió Kft</w:t>
            </w:r>
          </w:p>
          <w:p w14:paraId="29220832" w14:textId="77777777" w:rsidR="000B2ACD" w:rsidRPr="00A6757B" w:rsidRDefault="000B2ACD" w:rsidP="000B2ACD">
            <w:pPr>
              <w:pStyle w:val="Nincstrkz"/>
              <w:rPr>
                <w:rFonts w:ascii="Times New Roman" w:hAnsi="Times New Roman" w:cs="Times New Roman"/>
              </w:rPr>
            </w:pPr>
            <w:proofErr w:type="spellStart"/>
            <w:r w:rsidRPr="00A6757B">
              <w:rPr>
                <w:rFonts w:ascii="Times New Roman" w:hAnsi="Times New Roman" w:cs="Times New Roman"/>
              </w:rPr>
              <w:t>Jabi-Car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Kft</w:t>
            </w:r>
          </w:p>
          <w:p w14:paraId="19A138BD" w14:textId="77777777" w:rsidR="000B2ACD" w:rsidRPr="00A6757B" w:rsidRDefault="000B2ACD" w:rsidP="000B2ACD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>Köz-Pálya Kft</w:t>
            </w:r>
          </w:p>
          <w:p w14:paraId="5D3CDFF3" w14:textId="77777777" w:rsidR="000B2ACD" w:rsidRPr="00A6757B" w:rsidRDefault="000B2ACD" w:rsidP="000B2ACD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 xml:space="preserve">Manna </w:t>
            </w:r>
            <w:proofErr w:type="spellStart"/>
            <w:r w:rsidRPr="00A6757B">
              <w:rPr>
                <w:rFonts w:ascii="Times New Roman" w:hAnsi="Times New Roman" w:cs="Times New Roman"/>
              </w:rPr>
              <w:t>Ice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 w:rsidRPr="00A6757B">
              <w:rPr>
                <w:rFonts w:ascii="Times New Roman" w:hAnsi="Times New Roman" w:cs="Times New Roman"/>
              </w:rPr>
              <w:t>Cake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kft</w:t>
            </w:r>
          </w:p>
          <w:p w14:paraId="0881B341" w14:textId="77777777" w:rsidR="000B2ACD" w:rsidRPr="00A6757B" w:rsidRDefault="000B2ACD" w:rsidP="000B2ACD">
            <w:pPr>
              <w:pStyle w:val="Nincstrkz"/>
              <w:rPr>
                <w:rFonts w:ascii="Times New Roman" w:hAnsi="Times New Roman" w:cs="Times New Roman"/>
              </w:rPr>
            </w:pPr>
            <w:r w:rsidRPr="00A6757B">
              <w:rPr>
                <w:rFonts w:ascii="Times New Roman" w:hAnsi="Times New Roman" w:cs="Times New Roman"/>
              </w:rPr>
              <w:t xml:space="preserve">MTS </w:t>
            </w:r>
            <w:proofErr w:type="spellStart"/>
            <w:r w:rsidRPr="00A6757B">
              <w:rPr>
                <w:rFonts w:ascii="Times New Roman" w:hAnsi="Times New Roman" w:cs="Times New Roman"/>
              </w:rPr>
              <w:t>Palette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Kft</w:t>
            </w:r>
          </w:p>
          <w:p w14:paraId="453BA208" w14:textId="77777777" w:rsidR="000B2ACD" w:rsidRPr="00A6757B" w:rsidRDefault="000B2ACD" w:rsidP="000B2ACD">
            <w:pPr>
              <w:pStyle w:val="Nincstrkz"/>
              <w:rPr>
                <w:rFonts w:ascii="Times New Roman" w:hAnsi="Times New Roman" w:cs="Times New Roman"/>
              </w:rPr>
            </w:pPr>
            <w:proofErr w:type="spellStart"/>
            <w:r w:rsidRPr="00A6757B">
              <w:rPr>
                <w:rFonts w:ascii="Times New Roman" w:hAnsi="Times New Roman" w:cs="Times New Roman"/>
              </w:rPr>
              <w:t>Perfect</w:t>
            </w:r>
            <w:proofErr w:type="spellEnd"/>
            <w:r w:rsidRPr="00A6757B">
              <w:rPr>
                <w:rFonts w:ascii="Times New Roman" w:hAnsi="Times New Roman" w:cs="Times New Roman"/>
              </w:rPr>
              <w:t xml:space="preserve"> House Kft</w:t>
            </w:r>
          </w:p>
          <w:p w14:paraId="1DCAFB27" w14:textId="47C264AD" w:rsidR="000B2ACD" w:rsidRPr="00C14481" w:rsidRDefault="000B2ACD" w:rsidP="000B2ACD">
            <w:pPr>
              <w:pStyle w:val="Nincstrkz"/>
            </w:pPr>
            <w:r w:rsidRPr="00A6757B">
              <w:rPr>
                <w:rFonts w:ascii="Times New Roman" w:hAnsi="Times New Roman" w:cs="Times New Roman"/>
              </w:rPr>
              <w:t>Újhartyáni Sörfőzde Kft</w:t>
            </w:r>
          </w:p>
        </w:tc>
      </w:tr>
    </w:tbl>
    <w:p w14:paraId="375FF009" w14:textId="1BC3F608" w:rsidR="006A1352" w:rsidRDefault="006A135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8857F1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7"/>
        <w:gridCol w:w="5065"/>
      </w:tblGrid>
      <w:tr w:rsidR="00B341A2" w:rsidRPr="00C14481" w14:paraId="48F13CCE" w14:textId="77777777" w:rsidTr="004B02A2">
        <w:trPr>
          <w:trHeight w:val="1031"/>
          <w:jc w:val="center"/>
        </w:trPr>
        <w:tc>
          <w:tcPr>
            <w:tcW w:w="4068" w:type="dxa"/>
            <w:shd w:val="clear" w:color="auto" w:fill="auto"/>
            <w:vAlign w:val="center"/>
          </w:tcPr>
          <w:p w14:paraId="67A2AE1C" w14:textId="77777777" w:rsidR="00B341A2" w:rsidRPr="00C14481" w:rsidRDefault="00B341A2" w:rsidP="004B02A2">
            <w:pPr>
              <w:rPr>
                <w:rFonts w:ascii="Times New Roman" w:eastAsia="PMingLiUfalt" w:hAnsi="Times New Roman"/>
                <w:b/>
                <w:bCs/>
              </w:rPr>
            </w:pPr>
            <w:r w:rsidRPr="00C14481">
              <w:rPr>
                <w:rFonts w:ascii="Times New Roman" w:eastAsia="PMingLiUfalt" w:hAnsi="Times New Roman"/>
                <w:b/>
                <w:bCs/>
              </w:rPr>
              <w:lastRenderedPageBreak/>
              <w:t>A vizsgálat célja:</w:t>
            </w:r>
          </w:p>
        </w:tc>
        <w:tc>
          <w:tcPr>
            <w:tcW w:w="5144" w:type="dxa"/>
            <w:shd w:val="clear" w:color="auto" w:fill="auto"/>
            <w:vAlign w:val="center"/>
          </w:tcPr>
          <w:p w14:paraId="66FE6839" w14:textId="77777777" w:rsidR="00B341A2" w:rsidRPr="00791079" w:rsidRDefault="00B341A2" w:rsidP="004B02A2">
            <w:pPr>
              <w:rPr>
                <w:rFonts w:ascii="Times New Roman" w:eastAsia="PMingLiUfalt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Annak megállapítása, hogy a </w:t>
            </w:r>
            <w:r w:rsidR="002F7964" w:rsidRPr="002F7964">
              <w:rPr>
                <w:rFonts w:ascii="Times New Roman" w:hAnsi="Times New Roman"/>
              </w:rPr>
              <w:t xml:space="preserve">Német Nemzetiségi Önkormányzatnál és intézményeinél a költségvetési beszámoló </w:t>
            </w:r>
            <w:r w:rsidR="002F7964">
              <w:rPr>
                <w:rFonts w:ascii="Times New Roman" w:hAnsi="Times New Roman"/>
              </w:rPr>
              <w:t>szabályszerű és megfelelő-e.</w:t>
            </w:r>
          </w:p>
        </w:tc>
      </w:tr>
    </w:tbl>
    <w:p w14:paraId="69B68C77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5064"/>
      </w:tblGrid>
      <w:tr w:rsidR="007509CB" w:rsidRPr="00C14481" w14:paraId="4BFC9011" w14:textId="77777777" w:rsidTr="009E7DC6">
        <w:trPr>
          <w:trHeight w:val="1031"/>
          <w:jc w:val="center"/>
        </w:trPr>
        <w:tc>
          <w:tcPr>
            <w:tcW w:w="4068" w:type="dxa"/>
            <w:shd w:val="clear" w:color="auto" w:fill="auto"/>
            <w:vAlign w:val="center"/>
          </w:tcPr>
          <w:p w14:paraId="1B37A512" w14:textId="77777777" w:rsidR="007509CB" w:rsidRPr="00C14481" w:rsidRDefault="007509CB" w:rsidP="009E7DC6">
            <w:pPr>
              <w:rPr>
                <w:rFonts w:ascii="Times New Roman" w:eastAsia="PMingLiUfalt" w:hAnsi="Times New Roman"/>
                <w:b/>
                <w:bCs/>
              </w:rPr>
            </w:pPr>
            <w:r w:rsidRPr="00C14481">
              <w:rPr>
                <w:rFonts w:ascii="Times New Roman" w:eastAsia="PMingLiUfalt" w:hAnsi="Times New Roman"/>
                <w:b/>
                <w:bCs/>
              </w:rPr>
              <w:t>A vizsgálat célja:</w:t>
            </w:r>
          </w:p>
        </w:tc>
        <w:tc>
          <w:tcPr>
            <w:tcW w:w="5144" w:type="dxa"/>
            <w:shd w:val="clear" w:color="auto" w:fill="auto"/>
            <w:vAlign w:val="center"/>
          </w:tcPr>
          <w:p w14:paraId="40C47656" w14:textId="77777777" w:rsidR="007509CB" w:rsidRPr="00791079" w:rsidRDefault="007509CB" w:rsidP="009E7DC6">
            <w:pPr>
              <w:rPr>
                <w:rFonts w:ascii="Times New Roman" w:eastAsia="PMingLiUfalt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Annak megállapítása, hogy a </w:t>
            </w:r>
            <w:r w:rsidR="00F50813" w:rsidRPr="00FB68DA">
              <w:rPr>
                <w:rFonts w:ascii="Times New Roman" w:hAnsi="Times New Roman"/>
                <w:sz w:val="24"/>
              </w:rPr>
              <w:t>Önkormányzati tulajdonú UVÜ-OKIP Kft</w:t>
            </w:r>
            <w:r w:rsidR="00F50813">
              <w:rPr>
                <w:rFonts w:ascii="Times New Roman" w:hAnsi="Times New Roman"/>
                <w:sz w:val="24"/>
              </w:rPr>
              <w:t xml:space="preserve"> </w:t>
            </w:r>
            <w:r w:rsidR="00F50813" w:rsidRPr="002F7964">
              <w:rPr>
                <w:rFonts w:ascii="Times New Roman" w:hAnsi="Times New Roman"/>
              </w:rPr>
              <w:t>elszámolás</w:t>
            </w:r>
            <w:r w:rsidR="00F50813">
              <w:rPr>
                <w:rFonts w:ascii="Times New Roman" w:hAnsi="Times New Roman"/>
              </w:rPr>
              <w:t>a és gazdálkodása  szabályszerű és megfelelő-e.</w:t>
            </w:r>
          </w:p>
        </w:tc>
      </w:tr>
    </w:tbl>
    <w:p w14:paraId="332FB950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E5036F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vizsgálat lezárult és elkészült az ellenőrzési jegyzőkönyv, melyet az előterjesztésemhez csatolok, valamint elkészítettük az intézkedési tervet.</w:t>
      </w:r>
    </w:p>
    <w:p w14:paraId="14C19D35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B8B299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A88833" w14:textId="77777777" w:rsidR="00B341A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14:paraId="767DE697" w14:textId="77777777" w:rsidR="00B341A2" w:rsidRPr="006A1352" w:rsidRDefault="00B341A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Újhartyán Város Önkormányzata a 201</w:t>
      </w:r>
      <w:r w:rsidR="00345A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évre szóló belsőellenőri jelentéseket elfogadja, valamint egyetért az intézkedési tervel.</w:t>
      </w:r>
    </w:p>
    <w:sectPr w:rsidR="00B341A2" w:rsidRPr="006A1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falt"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16765"/>
    <w:multiLevelType w:val="hybridMultilevel"/>
    <w:tmpl w:val="42BEDD54"/>
    <w:lvl w:ilvl="0" w:tplc="9192F93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97B9B"/>
    <w:multiLevelType w:val="hybridMultilevel"/>
    <w:tmpl w:val="F7EE2850"/>
    <w:lvl w:ilvl="0" w:tplc="1A2A2D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975D8"/>
    <w:multiLevelType w:val="hybridMultilevel"/>
    <w:tmpl w:val="14D6CA6C"/>
    <w:lvl w:ilvl="0" w:tplc="77740E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B66C1"/>
    <w:multiLevelType w:val="hybridMultilevel"/>
    <w:tmpl w:val="19369774"/>
    <w:lvl w:ilvl="0" w:tplc="32BE26F6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16E"/>
    <w:rsid w:val="0006066B"/>
    <w:rsid w:val="00084B41"/>
    <w:rsid w:val="000949C0"/>
    <w:rsid w:val="000A793F"/>
    <w:rsid w:val="000B2ACD"/>
    <w:rsid w:val="00140382"/>
    <w:rsid w:val="00144255"/>
    <w:rsid w:val="0016338B"/>
    <w:rsid w:val="001D4EB4"/>
    <w:rsid w:val="00226AD0"/>
    <w:rsid w:val="0028588C"/>
    <w:rsid w:val="002B4C6A"/>
    <w:rsid w:val="002C7981"/>
    <w:rsid w:val="002F1634"/>
    <w:rsid w:val="002F7964"/>
    <w:rsid w:val="00345A6C"/>
    <w:rsid w:val="00376705"/>
    <w:rsid w:val="003D6169"/>
    <w:rsid w:val="003E2986"/>
    <w:rsid w:val="004C3385"/>
    <w:rsid w:val="004C502E"/>
    <w:rsid w:val="004D2E99"/>
    <w:rsid w:val="00564E8E"/>
    <w:rsid w:val="005D0AC9"/>
    <w:rsid w:val="005F1CE0"/>
    <w:rsid w:val="006009D4"/>
    <w:rsid w:val="00635C4C"/>
    <w:rsid w:val="00653519"/>
    <w:rsid w:val="006A1352"/>
    <w:rsid w:val="007509CB"/>
    <w:rsid w:val="00770205"/>
    <w:rsid w:val="007E5DC7"/>
    <w:rsid w:val="00806CB9"/>
    <w:rsid w:val="00834F8B"/>
    <w:rsid w:val="00856BC6"/>
    <w:rsid w:val="00861BF3"/>
    <w:rsid w:val="009C313A"/>
    <w:rsid w:val="009F4D9A"/>
    <w:rsid w:val="00A04FA0"/>
    <w:rsid w:val="00A26A97"/>
    <w:rsid w:val="00A57B95"/>
    <w:rsid w:val="00A6757B"/>
    <w:rsid w:val="00AF3DAD"/>
    <w:rsid w:val="00B270C2"/>
    <w:rsid w:val="00B341A2"/>
    <w:rsid w:val="00BC5429"/>
    <w:rsid w:val="00C14FD5"/>
    <w:rsid w:val="00C17372"/>
    <w:rsid w:val="00C31DE9"/>
    <w:rsid w:val="00C64F74"/>
    <w:rsid w:val="00C92627"/>
    <w:rsid w:val="00CA116E"/>
    <w:rsid w:val="00CA5A0D"/>
    <w:rsid w:val="00CB53D0"/>
    <w:rsid w:val="00D5257E"/>
    <w:rsid w:val="00D556A2"/>
    <w:rsid w:val="00D910DC"/>
    <w:rsid w:val="00DA58B4"/>
    <w:rsid w:val="00DB3469"/>
    <w:rsid w:val="00E46185"/>
    <w:rsid w:val="00E569F5"/>
    <w:rsid w:val="00E715B8"/>
    <w:rsid w:val="00ED2C8E"/>
    <w:rsid w:val="00ED3A06"/>
    <w:rsid w:val="00EF6475"/>
    <w:rsid w:val="00F50813"/>
    <w:rsid w:val="00F72078"/>
    <w:rsid w:val="00F87022"/>
    <w:rsid w:val="00FC5217"/>
    <w:rsid w:val="00FE2F53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E738"/>
  <w15:docId w15:val="{02AE6803-D0A1-4C5B-87AF-6D436E81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564E8E"/>
    <w:pPr>
      <w:spacing w:after="120" w:line="480" w:lineRule="auto"/>
    </w:pPr>
    <w:rPr>
      <w:rFonts w:ascii="Arial" w:eastAsia="Arial" w:hAnsi="Arial" w:cs="Times New Roman"/>
      <w:sz w:val="24"/>
      <w:lang w:bidi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64E8E"/>
    <w:rPr>
      <w:rFonts w:ascii="Arial" w:eastAsia="Arial" w:hAnsi="Arial" w:cs="Times New Roman"/>
      <w:sz w:val="24"/>
      <w:lang w:bidi="en-US"/>
    </w:rPr>
  </w:style>
  <w:style w:type="paragraph" w:styleId="lfej">
    <w:name w:val="header"/>
    <w:basedOn w:val="Norml"/>
    <w:link w:val="lfejChar"/>
    <w:uiPriority w:val="99"/>
    <w:rsid w:val="00564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4E8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C313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0C2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C31DE9"/>
    <w:rPr>
      <w:color w:val="0072BC"/>
      <w:u w:val="single"/>
    </w:rPr>
  </w:style>
  <w:style w:type="paragraph" w:styleId="NormlWeb">
    <w:name w:val="Normal (Web)"/>
    <w:basedOn w:val="Norml"/>
    <w:uiPriority w:val="99"/>
    <w:unhideWhenUsed/>
    <w:rsid w:val="00C31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B341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</dc:creator>
  <cp:lastModifiedBy>Iroda1</cp:lastModifiedBy>
  <cp:revision>2</cp:revision>
  <cp:lastPrinted>2018-11-29T09:03:00Z</cp:lastPrinted>
  <dcterms:created xsi:type="dcterms:W3CDTF">2018-12-03T07:50:00Z</dcterms:created>
  <dcterms:modified xsi:type="dcterms:W3CDTF">2018-12-03T07:50:00Z</dcterms:modified>
</cp:coreProperties>
</file>